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3" w:rsidRPr="00D117ED" w:rsidRDefault="00D117ED" w:rsidP="00D117ED">
      <w:pPr>
        <w:spacing w:after="0" w:line="240" w:lineRule="auto"/>
        <w:jc w:val="center"/>
        <w:rPr>
          <w:rFonts w:ascii="Times New Roman" w:hAnsi="Times New Roman"/>
          <w:b/>
          <w:sz w:val="28"/>
          <w:szCs w:val="28"/>
        </w:rPr>
      </w:pPr>
      <w:r w:rsidRPr="00D117ED">
        <w:rPr>
          <w:rFonts w:ascii="Times New Roman" w:hAnsi="Times New Roman"/>
          <w:b/>
          <w:sz w:val="28"/>
          <w:szCs w:val="28"/>
          <w:lang w:val="kk-KZ"/>
        </w:rPr>
        <w:t>Жиі қойылатын сұрақтар</w:t>
      </w:r>
    </w:p>
    <w:p w:rsidR="00972763" w:rsidRPr="00D117ED" w:rsidRDefault="00972763" w:rsidP="00D117ED">
      <w:pPr>
        <w:pStyle w:val="a5"/>
        <w:numPr>
          <w:ilvl w:val="0"/>
          <w:numId w:val="5"/>
        </w:numPr>
        <w:spacing w:after="0" w:line="240" w:lineRule="auto"/>
        <w:ind w:left="0" w:firstLine="0"/>
        <w:contextualSpacing w:val="0"/>
        <w:rPr>
          <w:rFonts w:ascii="Times New Roman" w:hAnsi="Times New Roman"/>
          <w:b/>
          <w:sz w:val="28"/>
          <w:szCs w:val="28"/>
          <w:lang w:val="kk-KZ"/>
        </w:rPr>
      </w:pPr>
      <w:r w:rsidRPr="00D117ED">
        <w:rPr>
          <w:rFonts w:ascii="Times New Roman" w:hAnsi="Times New Roman"/>
          <w:b/>
          <w:sz w:val="28"/>
          <w:szCs w:val="28"/>
        </w:rPr>
        <w:t>«</w:t>
      </w:r>
      <w:r w:rsidRPr="00D117ED">
        <w:rPr>
          <w:rFonts w:ascii="Times New Roman" w:hAnsi="Times New Roman"/>
          <w:b/>
          <w:sz w:val="28"/>
          <w:szCs w:val="28"/>
          <w:lang w:val="kk-KZ"/>
        </w:rPr>
        <w:t>ТБҚБ</w:t>
      </w:r>
      <w:r w:rsidRPr="00D117ED">
        <w:rPr>
          <w:rFonts w:ascii="Times New Roman" w:hAnsi="Times New Roman"/>
          <w:b/>
          <w:sz w:val="28"/>
          <w:szCs w:val="28"/>
        </w:rPr>
        <w:t>»</w:t>
      </w:r>
      <w:r w:rsidRPr="00D117ED">
        <w:rPr>
          <w:rFonts w:ascii="Times New Roman" w:hAnsi="Times New Roman"/>
          <w:b/>
          <w:sz w:val="28"/>
          <w:szCs w:val="28"/>
          <w:lang w:val="kk-KZ"/>
        </w:rPr>
        <w:t xml:space="preserve"> дегеніміз не</w:t>
      </w:r>
      <w:r w:rsidRPr="00D117ED">
        <w:rPr>
          <w:rFonts w:ascii="Times New Roman" w:hAnsi="Times New Roman"/>
          <w:b/>
          <w:sz w:val="28"/>
          <w:szCs w:val="28"/>
        </w:rPr>
        <w:t>?</w:t>
      </w:r>
      <w:r w:rsidRPr="00D117ED">
        <w:rPr>
          <w:rFonts w:ascii="Times New Roman" w:hAnsi="Times New Roman"/>
          <w:b/>
          <w:sz w:val="28"/>
          <w:szCs w:val="28"/>
          <w:lang w:val="kk-KZ"/>
        </w:rPr>
        <w:t xml:space="preserve"> </w:t>
      </w:r>
    </w:p>
    <w:p w:rsidR="00972763" w:rsidRPr="00D117ED" w:rsidRDefault="00972763" w:rsidP="00D117ED">
      <w:pPr>
        <w:pStyle w:val="a5"/>
        <w:spacing w:after="0" w:line="240" w:lineRule="auto"/>
        <w:ind w:left="0"/>
        <w:contextualSpacing w:val="0"/>
        <w:rPr>
          <w:rFonts w:ascii="Times New Roman" w:hAnsi="Times New Roman"/>
          <w:sz w:val="28"/>
          <w:szCs w:val="28"/>
          <w:lang w:val="kk-KZ"/>
        </w:rPr>
      </w:pPr>
      <w:r w:rsidRPr="00D117ED">
        <w:rPr>
          <w:rFonts w:ascii="Times New Roman" w:hAnsi="Times New Roman"/>
          <w:sz w:val="28"/>
          <w:szCs w:val="28"/>
          <w:lang w:val="kk-KZ"/>
        </w:rPr>
        <w:t>«Тиімді басқаруды қолдау бастамасы “Good Governance Initiative Fund</w:t>
      </w:r>
      <w:r w:rsidR="00D117ED">
        <w:rPr>
          <w:rFonts w:ascii="Times New Roman" w:hAnsi="Times New Roman"/>
          <w:sz w:val="28"/>
          <w:szCs w:val="28"/>
          <w:lang w:val="kk-KZ"/>
        </w:rPr>
        <w:t>»</w:t>
      </w:r>
      <w:r w:rsidRPr="00D117ED">
        <w:rPr>
          <w:rFonts w:ascii="Times New Roman" w:hAnsi="Times New Roman"/>
          <w:sz w:val="28"/>
          <w:szCs w:val="28"/>
          <w:lang w:val="kk-KZ"/>
        </w:rPr>
        <w:t xml:space="preserve"> (GGIF)»  атты жоба  USAID тарапынан қаржыландырып, Қазақстан мен Тәжікістан Республикаларында жүзеге асады. Бұл «ТБҚБ»  жобасының іске асу шеңбері 2014 жылдың 1 қазаны мен – 2018 жылдың қырқүйек (4 жыл).</w:t>
      </w:r>
    </w:p>
    <w:p w:rsidR="00972763" w:rsidRPr="00D117ED" w:rsidRDefault="00972763" w:rsidP="00D117ED">
      <w:pPr>
        <w:pStyle w:val="a5"/>
        <w:numPr>
          <w:ilvl w:val="0"/>
          <w:numId w:val="5"/>
        </w:numPr>
        <w:spacing w:after="0" w:line="240" w:lineRule="auto"/>
        <w:ind w:left="0" w:firstLine="0"/>
        <w:contextualSpacing w:val="0"/>
        <w:rPr>
          <w:rFonts w:ascii="Times New Roman" w:hAnsi="Times New Roman"/>
          <w:b/>
          <w:sz w:val="28"/>
          <w:szCs w:val="28"/>
          <w:lang w:val="kk-KZ"/>
        </w:rPr>
      </w:pPr>
      <w:r w:rsidRPr="00D117ED">
        <w:rPr>
          <w:rFonts w:ascii="Times New Roman" w:hAnsi="Times New Roman"/>
          <w:b/>
          <w:sz w:val="28"/>
          <w:szCs w:val="28"/>
        </w:rPr>
        <w:t>«</w:t>
      </w:r>
      <w:r w:rsidRPr="00D117ED">
        <w:rPr>
          <w:rFonts w:ascii="Times New Roman" w:hAnsi="Times New Roman"/>
          <w:b/>
          <w:sz w:val="28"/>
          <w:szCs w:val="28"/>
          <w:lang w:val="kk-KZ"/>
        </w:rPr>
        <w:t>ТБҚБ</w:t>
      </w:r>
      <w:r w:rsidRPr="00D117ED">
        <w:rPr>
          <w:rFonts w:ascii="Times New Roman" w:hAnsi="Times New Roman"/>
          <w:b/>
          <w:sz w:val="28"/>
          <w:szCs w:val="28"/>
        </w:rPr>
        <w:t>»</w:t>
      </w:r>
      <w:r w:rsidRPr="00D117ED">
        <w:rPr>
          <w:rFonts w:ascii="Times New Roman" w:hAnsi="Times New Roman"/>
          <w:b/>
          <w:sz w:val="28"/>
          <w:szCs w:val="28"/>
          <w:lang w:val="kk-KZ"/>
        </w:rPr>
        <w:t xml:space="preserve">  жобасының мақсаты мен талаптары қандай</w:t>
      </w:r>
      <w:r w:rsidRPr="00D117ED">
        <w:rPr>
          <w:rFonts w:ascii="Times New Roman" w:hAnsi="Times New Roman"/>
          <w:b/>
          <w:sz w:val="28"/>
          <w:szCs w:val="28"/>
        </w:rPr>
        <w:t>?</w:t>
      </w:r>
      <w:r w:rsidRPr="00D117ED">
        <w:rPr>
          <w:rFonts w:ascii="Times New Roman" w:hAnsi="Times New Roman"/>
          <w:b/>
          <w:sz w:val="28"/>
          <w:szCs w:val="28"/>
          <w:lang w:val="kk-KZ"/>
        </w:rPr>
        <w:t xml:space="preserve"> </w:t>
      </w:r>
    </w:p>
    <w:p w:rsidR="00972763" w:rsidRPr="00D117ED" w:rsidRDefault="00972763" w:rsidP="00D117ED">
      <w:pPr>
        <w:pStyle w:val="a5"/>
        <w:spacing w:after="0" w:line="240" w:lineRule="auto"/>
        <w:ind w:left="0"/>
        <w:contextualSpacing w:val="0"/>
        <w:rPr>
          <w:rFonts w:ascii="Times New Roman" w:hAnsi="Times New Roman"/>
          <w:sz w:val="28"/>
          <w:szCs w:val="28"/>
          <w:lang w:val="kk-KZ"/>
        </w:rPr>
      </w:pPr>
      <w:r w:rsidRPr="00D117ED">
        <w:rPr>
          <w:rFonts w:ascii="Times New Roman" w:hAnsi="Times New Roman"/>
          <w:sz w:val="28"/>
          <w:szCs w:val="28"/>
          <w:lang w:val="kk-KZ"/>
        </w:rPr>
        <w:t xml:space="preserve">Жобаның негізгі мақсаттарының бірі ол, Қазақстан мен Тәжікістанның қазіргі кездегі </w:t>
      </w:r>
      <w:r w:rsidR="00130C5C" w:rsidRPr="00D117ED">
        <w:rPr>
          <w:rFonts w:ascii="Times New Roman" w:hAnsi="Times New Roman"/>
          <w:sz w:val="28"/>
          <w:szCs w:val="28"/>
          <w:lang w:val="kk-KZ"/>
        </w:rPr>
        <w:t xml:space="preserve">мемлекеттік басқарудағы институционалды реформаларға бағытталған азаматтық қоғамдар мен мемлекеттік емес ұйымдардың  даму жолындағы іс-шараларын қолдау, ол мемлекеттік қызмет көрсету саласын жақсартуға, процесстік функциялардың өзгеруіне, қоғамдық саясаттың және құқықтық нормалардың реттелуіне әкеледі. </w:t>
      </w:r>
    </w:p>
    <w:p w:rsidR="00972763" w:rsidRPr="00D117ED" w:rsidRDefault="00130C5C" w:rsidP="00D117ED">
      <w:pPr>
        <w:spacing w:after="0" w:line="240" w:lineRule="auto"/>
        <w:rPr>
          <w:rFonts w:ascii="Times New Roman" w:hAnsi="Times New Roman"/>
          <w:sz w:val="28"/>
          <w:szCs w:val="28"/>
          <w:lang w:val="kk-KZ"/>
        </w:rPr>
      </w:pPr>
      <w:r w:rsidRPr="00D117ED">
        <w:rPr>
          <w:rFonts w:ascii="Times New Roman" w:hAnsi="Times New Roman"/>
          <w:sz w:val="28"/>
          <w:szCs w:val="28"/>
          <w:lang w:val="kk-KZ"/>
        </w:rPr>
        <w:t xml:space="preserve">Қойылған мақсатқа жету жету шеңберінде міндетті түрде үш тапсырманы қолдау қажет, ол: </w:t>
      </w:r>
    </w:p>
    <w:p w:rsidR="00130C5C" w:rsidRPr="00D117ED" w:rsidRDefault="00130C5C" w:rsidP="00D117ED">
      <w:pPr>
        <w:pStyle w:val="a5"/>
        <w:numPr>
          <w:ilvl w:val="0"/>
          <w:numId w:val="6"/>
        </w:numPr>
        <w:spacing w:after="0" w:line="240" w:lineRule="auto"/>
        <w:ind w:left="0" w:firstLine="0"/>
        <w:contextualSpacing w:val="0"/>
        <w:jc w:val="both"/>
        <w:rPr>
          <w:rFonts w:ascii="Times New Roman" w:hAnsi="Times New Roman"/>
          <w:sz w:val="28"/>
          <w:szCs w:val="28"/>
          <w:lang w:val="kk-KZ"/>
        </w:rPr>
      </w:pPr>
      <w:bookmarkStart w:id="0" w:name="ИПЭУцз"/>
      <w:r w:rsidRPr="00D117ED">
        <w:rPr>
          <w:rFonts w:ascii="Times New Roman" w:hAnsi="Times New Roman"/>
          <w:sz w:val="28"/>
          <w:szCs w:val="28"/>
          <w:lang w:val="kk-KZ"/>
        </w:rPr>
        <w:t xml:space="preserve">Қазақстандық және тәжікістандық </w:t>
      </w:r>
      <w:r w:rsidR="004E1E0E" w:rsidRPr="00D117ED">
        <w:rPr>
          <w:rFonts w:ascii="Times New Roman" w:hAnsi="Times New Roman"/>
          <w:sz w:val="28"/>
          <w:szCs w:val="28"/>
          <w:lang w:val="kk-KZ"/>
        </w:rPr>
        <w:t xml:space="preserve">қоғамдық ұйымдардың негізделген мүмкіндіктерін кеңейту, </w:t>
      </w:r>
      <w:r w:rsidRPr="00D117ED">
        <w:rPr>
          <w:rFonts w:ascii="Times New Roman" w:hAnsi="Times New Roman"/>
          <w:sz w:val="28"/>
          <w:szCs w:val="28"/>
          <w:lang w:val="kk-KZ"/>
        </w:rPr>
        <w:t xml:space="preserve"> </w:t>
      </w:r>
      <w:r w:rsidR="004E1E0E" w:rsidRPr="00D117ED">
        <w:rPr>
          <w:rFonts w:ascii="Times New Roman" w:hAnsi="Times New Roman"/>
          <w:sz w:val="28"/>
          <w:szCs w:val="28"/>
          <w:lang w:val="kk-KZ"/>
        </w:rPr>
        <w:t>стратегиялық түрде жоспарлауын, жан-жақты науқан үйлестіруін түрлі кампанияларды орындауға бағытталған, мемлекет пен азаматтардың қарым-қатынастарының  одан әрі жақсаруына әкелетін, сондай-ақ мемлекеттік қызмет көрсету мен қоғамдық саясаттың қызмет көрсету сапасын жақсарту</w:t>
      </w:r>
      <w:r w:rsidR="007B6338" w:rsidRPr="00D117ED">
        <w:rPr>
          <w:rFonts w:ascii="Times New Roman" w:hAnsi="Times New Roman"/>
          <w:sz w:val="28"/>
          <w:szCs w:val="28"/>
          <w:lang w:val="kk-KZ"/>
        </w:rPr>
        <w:t xml:space="preserve">. </w:t>
      </w:r>
    </w:p>
    <w:p w:rsidR="007B6338" w:rsidRPr="00D117ED" w:rsidRDefault="007B6338" w:rsidP="00D117ED">
      <w:pPr>
        <w:pStyle w:val="a5"/>
        <w:numPr>
          <w:ilvl w:val="0"/>
          <w:numId w:val="6"/>
        </w:numPr>
        <w:spacing w:after="0" w:line="240" w:lineRule="auto"/>
        <w:ind w:left="0" w:firstLine="0"/>
        <w:contextualSpacing w:val="0"/>
        <w:jc w:val="both"/>
        <w:rPr>
          <w:rFonts w:ascii="Times New Roman" w:hAnsi="Times New Roman"/>
          <w:sz w:val="28"/>
          <w:szCs w:val="28"/>
          <w:lang w:val="kk-KZ"/>
        </w:rPr>
      </w:pPr>
      <w:r w:rsidRPr="00D117ED">
        <w:rPr>
          <w:rFonts w:ascii="Times New Roman" w:hAnsi="Times New Roman"/>
          <w:sz w:val="28"/>
          <w:szCs w:val="28"/>
          <w:lang w:val="kk-KZ"/>
        </w:rPr>
        <w:t xml:space="preserve">Алматы мен Астана, сонымен қатар Душанбе қалаларынан шалғай жерлерде орналасқан қоғамдық ұйымдардың мүмкіндігін кеңейте отырып, жергілікті жерллерде іске асқан  мемлекеттік  басқару саласындағы тиімді бастамаларды масштабтау. </w:t>
      </w:r>
      <w:r w:rsidRPr="00D117ED">
        <w:rPr>
          <w:rFonts w:ascii="Times New Roman" w:hAnsi="Times New Roman"/>
          <w:sz w:val="28"/>
          <w:szCs w:val="28"/>
        </w:rPr>
        <w:t>«</w:t>
      </w:r>
      <w:r w:rsidRPr="00D117ED">
        <w:rPr>
          <w:rFonts w:ascii="Times New Roman" w:hAnsi="Times New Roman"/>
          <w:sz w:val="28"/>
          <w:szCs w:val="28"/>
          <w:lang w:val="kk-KZ"/>
        </w:rPr>
        <w:t>ТБҚБ</w:t>
      </w:r>
      <w:r w:rsidRPr="00D117ED">
        <w:rPr>
          <w:rFonts w:ascii="Times New Roman" w:hAnsi="Times New Roman"/>
          <w:sz w:val="28"/>
          <w:szCs w:val="28"/>
        </w:rPr>
        <w:t>»</w:t>
      </w:r>
      <w:r w:rsidRPr="00D117ED">
        <w:rPr>
          <w:rFonts w:ascii="Times New Roman" w:hAnsi="Times New Roman"/>
          <w:sz w:val="28"/>
          <w:szCs w:val="28"/>
          <w:lang w:val="kk-KZ"/>
        </w:rPr>
        <w:t xml:space="preserve"> жобасына қатысушылардың тиімділігін жоғарылату үші</w:t>
      </w:r>
      <w:proofErr w:type="gramStart"/>
      <w:r w:rsidRPr="00D117ED">
        <w:rPr>
          <w:rFonts w:ascii="Times New Roman" w:hAnsi="Times New Roman"/>
          <w:sz w:val="28"/>
          <w:szCs w:val="28"/>
          <w:lang w:val="kk-KZ"/>
        </w:rPr>
        <w:t>н</w:t>
      </w:r>
      <w:proofErr w:type="gramEnd"/>
      <w:r w:rsidRPr="00D117ED">
        <w:rPr>
          <w:rFonts w:ascii="Times New Roman" w:hAnsi="Times New Roman"/>
          <w:sz w:val="28"/>
          <w:szCs w:val="28"/>
          <w:lang w:val="kk-KZ"/>
        </w:rPr>
        <w:t xml:space="preserve"> оқыту. </w:t>
      </w:r>
    </w:p>
    <w:p w:rsidR="007B6338" w:rsidRPr="00D117ED" w:rsidRDefault="007B6338" w:rsidP="00D117ED">
      <w:pPr>
        <w:spacing w:after="0" w:line="240" w:lineRule="auto"/>
        <w:jc w:val="both"/>
        <w:rPr>
          <w:rFonts w:ascii="Times New Roman" w:hAnsi="Times New Roman"/>
          <w:sz w:val="28"/>
          <w:szCs w:val="28"/>
          <w:lang w:val="kk-KZ"/>
        </w:rPr>
      </w:pPr>
    </w:p>
    <w:p w:rsidR="007B6338" w:rsidRPr="00D117ED" w:rsidRDefault="00446EC2" w:rsidP="00D117ED">
      <w:pPr>
        <w:pStyle w:val="a5"/>
        <w:numPr>
          <w:ilvl w:val="0"/>
          <w:numId w:val="5"/>
        </w:numPr>
        <w:spacing w:after="0" w:line="240" w:lineRule="auto"/>
        <w:ind w:left="0" w:firstLine="0"/>
        <w:contextualSpacing w:val="0"/>
        <w:jc w:val="both"/>
        <w:rPr>
          <w:rFonts w:ascii="Times New Roman" w:hAnsi="Times New Roman"/>
          <w:sz w:val="28"/>
          <w:szCs w:val="28"/>
          <w:lang w:val="kk-KZ"/>
        </w:rPr>
      </w:pPr>
      <w:r w:rsidRPr="00D117ED">
        <w:rPr>
          <w:rFonts w:ascii="Times New Roman" w:hAnsi="Times New Roman"/>
          <w:b/>
          <w:sz w:val="28"/>
          <w:szCs w:val="28"/>
          <w:lang w:val="kk-KZ" w:eastAsia="ru-RU"/>
        </w:rPr>
        <w:t xml:space="preserve">«ТБҚБ» </w:t>
      </w:r>
      <w:r w:rsidR="007B6338" w:rsidRPr="00D117ED">
        <w:rPr>
          <w:rFonts w:ascii="Times New Roman" w:hAnsi="Times New Roman"/>
          <w:b/>
          <w:sz w:val="28"/>
          <w:szCs w:val="28"/>
          <w:lang w:val="kk-KZ" w:eastAsia="ru-RU"/>
        </w:rPr>
        <w:t>жобасына қандай аймақтарды қамтуды қарастыры</w:t>
      </w:r>
      <w:r w:rsidR="00AA7C53" w:rsidRPr="00D117ED">
        <w:rPr>
          <w:rFonts w:ascii="Times New Roman" w:hAnsi="Times New Roman"/>
          <w:b/>
          <w:sz w:val="28"/>
          <w:szCs w:val="28"/>
          <w:lang w:val="kk-KZ" w:eastAsia="ru-RU"/>
        </w:rPr>
        <w:t>п еді</w:t>
      </w:r>
      <w:r w:rsidR="007B6338" w:rsidRPr="00D117ED">
        <w:rPr>
          <w:rFonts w:ascii="Times New Roman" w:hAnsi="Times New Roman"/>
          <w:b/>
          <w:sz w:val="28"/>
          <w:szCs w:val="28"/>
          <w:lang w:val="kk-KZ" w:eastAsia="ru-RU"/>
        </w:rPr>
        <w:t>?</w:t>
      </w:r>
    </w:p>
    <w:p w:rsidR="00AA7C53" w:rsidRDefault="007B6338" w:rsidP="00D117ED">
      <w:pPr>
        <w:pStyle w:val="a5"/>
        <w:spacing w:after="0" w:line="240" w:lineRule="auto"/>
        <w:ind w:left="0"/>
        <w:contextualSpacing w:val="0"/>
        <w:jc w:val="both"/>
        <w:rPr>
          <w:rFonts w:ascii="Times New Roman" w:hAnsi="Times New Roman"/>
          <w:sz w:val="28"/>
          <w:szCs w:val="28"/>
          <w:lang w:val="kk-KZ"/>
        </w:rPr>
      </w:pPr>
      <w:r w:rsidRPr="00D117ED">
        <w:rPr>
          <w:rFonts w:ascii="Times New Roman" w:hAnsi="Times New Roman"/>
          <w:sz w:val="28"/>
          <w:szCs w:val="28"/>
          <w:lang w:val="kk-KZ"/>
        </w:rPr>
        <w:t>Бұл жоба</w:t>
      </w:r>
      <w:r w:rsidR="00AA7C53" w:rsidRPr="00D117ED">
        <w:rPr>
          <w:rFonts w:ascii="Times New Roman" w:hAnsi="Times New Roman"/>
          <w:sz w:val="28"/>
          <w:szCs w:val="28"/>
          <w:lang w:val="kk-KZ"/>
        </w:rPr>
        <w:t xml:space="preserve"> қазақстандық және тәжікістандық қоғамдық ұйымдарды қолдап</w:t>
      </w:r>
      <w:r w:rsidRPr="00D117ED">
        <w:rPr>
          <w:rFonts w:ascii="Times New Roman" w:hAnsi="Times New Roman"/>
          <w:sz w:val="28"/>
          <w:szCs w:val="28"/>
          <w:lang w:val="kk-KZ"/>
        </w:rPr>
        <w:t xml:space="preserve"> копфазалы грандт</w:t>
      </w:r>
      <w:r w:rsidR="00AA7C53" w:rsidRPr="00D117ED">
        <w:rPr>
          <w:rFonts w:ascii="Times New Roman" w:hAnsi="Times New Roman"/>
          <w:sz w:val="28"/>
          <w:szCs w:val="28"/>
          <w:lang w:val="kk-KZ"/>
        </w:rPr>
        <w:t xml:space="preserve">тар </w:t>
      </w:r>
      <w:r w:rsidRPr="00D117ED">
        <w:rPr>
          <w:rFonts w:ascii="Times New Roman" w:hAnsi="Times New Roman"/>
          <w:sz w:val="28"/>
          <w:szCs w:val="28"/>
          <w:lang w:val="kk-KZ"/>
        </w:rPr>
        <w:t>арқылы</w:t>
      </w:r>
      <w:r w:rsidR="00AA7C53" w:rsidRPr="00D117ED">
        <w:rPr>
          <w:rFonts w:ascii="Times New Roman" w:hAnsi="Times New Roman"/>
          <w:sz w:val="28"/>
          <w:szCs w:val="28"/>
          <w:lang w:val="kk-KZ"/>
        </w:rPr>
        <w:t xml:space="preserve">, Қазақстан мен Тәжікістанның мемлкеттік реформаларында жұмыс істейтін, сонымен қатар республикалық маңызы бар қалалардын шалғай жерлерде орналасқандарды да қамтый отырып </w:t>
      </w:r>
      <w:r w:rsidRPr="00D117ED">
        <w:rPr>
          <w:rFonts w:ascii="Times New Roman" w:hAnsi="Times New Roman"/>
          <w:sz w:val="28"/>
          <w:szCs w:val="28"/>
          <w:lang w:val="kk-KZ"/>
        </w:rPr>
        <w:t>жүзеге асып отыр</w:t>
      </w:r>
      <w:r w:rsidR="00AA7C53" w:rsidRPr="00D117ED">
        <w:rPr>
          <w:rFonts w:ascii="Times New Roman" w:hAnsi="Times New Roman"/>
          <w:sz w:val="28"/>
          <w:szCs w:val="28"/>
          <w:lang w:val="kk-KZ"/>
        </w:rPr>
        <w:t>.  Жоба барысында ұсынылып отырған қаржылар, нақтыланған реформаларға бағытталатын олады, онымен қатар гранд алушылардың ұйымдық дамуы үшін де берілуі де мүмкін.</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rPr>
      </w:pPr>
    </w:p>
    <w:p w:rsidR="00AA7C53" w:rsidRPr="00D117ED" w:rsidRDefault="00446EC2" w:rsidP="00D117ED">
      <w:pPr>
        <w:pStyle w:val="a5"/>
        <w:numPr>
          <w:ilvl w:val="0"/>
          <w:numId w:val="5"/>
        </w:numPr>
        <w:spacing w:after="0" w:line="240" w:lineRule="auto"/>
        <w:ind w:left="0" w:firstLine="0"/>
        <w:contextualSpacing w:val="0"/>
        <w:jc w:val="both"/>
        <w:rPr>
          <w:rFonts w:ascii="Times New Roman" w:hAnsi="Times New Roman"/>
          <w:b/>
          <w:sz w:val="28"/>
          <w:szCs w:val="28"/>
          <w:lang w:val="kk-KZ"/>
        </w:rPr>
      </w:pPr>
      <w:r w:rsidRPr="00D117ED">
        <w:rPr>
          <w:rFonts w:ascii="Times New Roman" w:hAnsi="Times New Roman"/>
          <w:b/>
          <w:sz w:val="28"/>
          <w:szCs w:val="28"/>
          <w:lang w:val="kk-KZ" w:eastAsia="ru-RU"/>
        </w:rPr>
        <w:t xml:space="preserve">«ТБҚБ» </w:t>
      </w:r>
      <w:r w:rsidR="00AA7C53" w:rsidRPr="00D117ED">
        <w:rPr>
          <w:rFonts w:ascii="Times New Roman" w:hAnsi="Times New Roman"/>
          <w:b/>
          <w:sz w:val="28"/>
          <w:szCs w:val="28"/>
          <w:lang w:val="kk-KZ" w:eastAsia="ru-RU"/>
        </w:rPr>
        <w:t>жобасынан қандай нәтиже күтудесіздер?</w:t>
      </w:r>
    </w:p>
    <w:p w:rsidR="00C245A9" w:rsidRPr="00D117ED" w:rsidRDefault="00AA7C53" w:rsidP="00D117ED">
      <w:pPr>
        <w:pStyle w:val="a5"/>
        <w:spacing w:after="0" w:line="240" w:lineRule="auto"/>
        <w:ind w:left="0"/>
        <w:contextualSpacing w:val="0"/>
        <w:jc w:val="both"/>
        <w:rPr>
          <w:rFonts w:ascii="Times New Roman" w:hAnsi="Times New Roman"/>
          <w:sz w:val="28"/>
          <w:szCs w:val="28"/>
          <w:lang w:val="kk-KZ"/>
        </w:rPr>
      </w:pPr>
      <w:r w:rsidRPr="00D117ED">
        <w:rPr>
          <w:rFonts w:ascii="Times New Roman" w:hAnsi="Times New Roman"/>
          <w:sz w:val="28"/>
          <w:szCs w:val="28"/>
          <w:lang w:val="kk-KZ"/>
        </w:rPr>
        <w:t xml:space="preserve">USAID пен ОАЕҚ іске қосып жатқан жоба мемлекеттік органдар мен азаматтық қоғамдардың </w:t>
      </w:r>
      <w:r w:rsidR="00176412" w:rsidRPr="00D117ED">
        <w:rPr>
          <w:rFonts w:ascii="Times New Roman" w:hAnsi="Times New Roman"/>
          <w:sz w:val="28"/>
          <w:szCs w:val="28"/>
          <w:lang w:val="kk-KZ"/>
        </w:rPr>
        <w:t>жүйелі түрде, ұзақ мерзім</w:t>
      </w:r>
      <w:r w:rsidR="00FF45F3" w:rsidRPr="00D117ED">
        <w:rPr>
          <w:rFonts w:ascii="Times New Roman" w:hAnsi="Times New Roman"/>
          <w:sz w:val="28"/>
          <w:szCs w:val="28"/>
          <w:lang w:val="kk-KZ"/>
        </w:rPr>
        <w:t>ге созылатын</w:t>
      </w:r>
      <w:r w:rsidR="00176412" w:rsidRPr="00D117ED">
        <w:rPr>
          <w:rFonts w:ascii="Times New Roman" w:hAnsi="Times New Roman"/>
          <w:sz w:val="28"/>
          <w:szCs w:val="28"/>
          <w:lang w:val="kk-KZ"/>
        </w:rPr>
        <w:t xml:space="preserve"> қарым-қатынасын құрып, ол нақты бір ме</w:t>
      </w:r>
      <w:r w:rsidR="00FF45F3" w:rsidRPr="00D117ED">
        <w:rPr>
          <w:rFonts w:ascii="Times New Roman" w:hAnsi="Times New Roman"/>
          <w:sz w:val="28"/>
          <w:szCs w:val="28"/>
          <w:lang w:val="kk-KZ"/>
        </w:rPr>
        <w:t>млекеттік қызмет көрсету саласы</w:t>
      </w:r>
      <w:r w:rsidR="00176412" w:rsidRPr="00D117ED">
        <w:rPr>
          <w:rFonts w:ascii="Times New Roman" w:hAnsi="Times New Roman"/>
          <w:sz w:val="28"/>
          <w:szCs w:val="28"/>
          <w:lang w:val="kk-KZ"/>
        </w:rPr>
        <w:t xml:space="preserve">, </w:t>
      </w:r>
      <w:r w:rsidR="00FF45F3" w:rsidRPr="00D117ED">
        <w:rPr>
          <w:rFonts w:ascii="Times New Roman" w:hAnsi="Times New Roman"/>
          <w:sz w:val="28"/>
          <w:szCs w:val="28"/>
          <w:lang w:val="kk-KZ"/>
        </w:rPr>
        <w:t xml:space="preserve">олардың бағыты мен байланысы емес, бастысы құқықтық өрістер мен саясатын </w:t>
      </w:r>
      <w:r w:rsidR="00176412" w:rsidRPr="00D117ED">
        <w:rPr>
          <w:rFonts w:ascii="Times New Roman" w:hAnsi="Times New Roman"/>
          <w:sz w:val="28"/>
          <w:szCs w:val="28"/>
          <w:lang w:val="kk-KZ"/>
        </w:rPr>
        <w:t>оңтайлы өзгерістерге әкелетін болу керек</w:t>
      </w:r>
      <w:r w:rsidR="00FF45F3" w:rsidRPr="00D117ED">
        <w:rPr>
          <w:rFonts w:ascii="Times New Roman" w:hAnsi="Times New Roman"/>
          <w:sz w:val="28"/>
          <w:szCs w:val="28"/>
          <w:lang w:val="kk-KZ"/>
        </w:rPr>
        <w:t xml:space="preserve"> (мысалы; білім, денсаулық сақтау, қоғамдық өлік, қалалық/ауылдық инфраструктура тағы да басқа осыған ұқсас тақырыптар қарастырыла береді.)</w:t>
      </w:r>
      <w:r w:rsidR="00C245A9" w:rsidRPr="00D117ED">
        <w:rPr>
          <w:rFonts w:ascii="Times New Roman" w:hAnsi="Times New Roman"/>
          <w:sz w:val="28"/>
          <w:szCs w:val="28"/>
          <w:lang w:val="kk-KZ"/>
        </w:rPr>
        <w:t xml:space="preserve"> </w:t>
      </w:r>
    </w:p>
    <w:p w:rsidR="00AA7C53" w:rsidRPr="00D117ED" w:rsidRDefault="00C245A9" w:rsidP="00D117ED">
      <w:pPr>
        <w:pStyle w:val="a5"/>
        <w:spacing w:after="0" w:line="240" w:lineRule="auto"/>
        <w:ind w:left="0"/>
        <w:contextualSpacing w:val="0"/>
        <w:jc w:val="both"/>
        <w:rPr>
          <w:rFonts w:ascii="Times New Roman" w:hAnsi="Times New Roman"/>
          <w:sz w:val="28"/>
          <w:szCs w:val="28"/>
          <w:lang w:val="kk-KZ"/>
        </w:rPr>
      </w:pPr>
      <w:r w:rsidRPr="00D117ED">
        <w:rPr>
          <w:rFonts w:ascii="Times New Roman" w:hAnsi="Times New Roman"/>
          <w:sz w:val="28"/>
          <w:szCs w:val="28"/>
          <w:lang w:val="kk-KZ"/>
        </w:rPr>
        <w:lastRenderedPageBreak/>
        <w:t xml:space="preserve">Ашық архитектуралы бұл бағдарлама «жол картасы» жобасына шынайы </w:t>
      </w:r>
      <w:bookmarkStart w:id="1" w:name="ИПЭУрез"/>
      <w:bookmarkEnd w:id="0"/>
      <w:r w:rsidRPr="00D117ED">
        <w:rPr>
          <w:rFonts w:ascii="Times New Roman" w:hAnsi="Times New Roman"/>
          <w:sz w:val="28"/>
          <w:szCs w:val="28"/>
          <w:lang w:val="kk-KZ"/>
        </w:rPr>
        <w:t>келетін, нақты  бір шешімдерге алып келетін бастамаларды қолдайтынын білдіреді.</w:t>
      </w:r>
    </w:p>
    <w:p w:rsidR="00DF0D53" w:rsidRPr="00D117ED" w:rsidRDefault="00DF0D53" w:rsidP="00D117ED">
      <w:pPr>
        <w:pStyle w:val="a5"/>
        <w:spacing w:after="0" w:line="240" w:lineRule="auto"/>
        <w:ind w:left="0"/>
        <w:contextualSpacing w:val="0"/>
        <w:jc w:val="both"/>
        <w:rPr>
          <w:rFonts w:ascii="Times New Roman" w:hAnsi="Times New Roman"/>
          <w:sz w:val="28"/>
          <w:szCs w:val="28"/>
          <w:lang w:val="kk-KZ"/>
        </w:rPr>
      </w:pPr>
    </w:p>
    <w:p w:rsidR="00C245A9" w:rsidRPr="00D117ED" w:rsidRDefault="00DF0D53" w:rsidP="00D117ED">
      <w:pPr>
        <w:pStyle w:val="a5"/>
        <w:numPr>
          <w:ilvl w:val="0"/>
          <w:numId w:val="5"/>
        </w:numPr>
        <w:spacing w:after="0" w:line="240" w:lineRule="auto"/>
        <w:ind w:left="0" w:firstLine="0"/>
        <w:contextualSpacing w:val="0"/>
        <w:jc w:val="both"/>
        <w:rPr>
          <w:rFonts w:ascii="Times New Roman" w:hAnsi="Times New Roman"/>
          <w:b/>
          <w:sz w:val="28"/>
          <w:szCs w:val="28"/>
          <w:lang w:val="kk-KZ"/>
        </w:rPr>
      </w:pPr>
      <w:r w:rsidRPr="00D117ED">
        <w:rPr>
          <w:rFonts w:ascii="Times New Roman" w:hAnsi="Times New Roman"/>
          <w:b/>
          <w:sz w:val="28"/>
          <w:szCs w:val="28"/>
          <w:lang w:val="kk-KZ"/>
        </w:rPr>
        <w:t>Орталық Азияның Еуразия Қоры</w:t>
      </w:r>
      <w:r w:rsidR="00C245A9" w:rsidRPr="00D117ED">
        <w:rPr>
          <w:rFonts w:ascii="Times New Roman" w:hAnsi="Times New Roman"/>
          <w:b/>
          <w:sz w:val="28"/>
          <w:szCs w:val="28"/>
          <w:lang w:val="kk-KZ"/>
        </w:rPr>
        <w:t xml:space="preserve"> туралы біраз айтып берсеңіз? </w:t>
      </w:r>
    </w:p>
    <w:p w:rsidR="00DF0D53" w:rsidRPr="00D117ED" w:rsidRDefault="00DF0D53" w:rsidP="00D117ED">
      <w:pPr>
        <w:pStyle w:val="a5"/>
        <w:spacing w:after="0" w:line="240" w:lineRule="auto"/>
        <w:ind w:left="0"/>
        <w:contextualSpacing w:val="0"/>
        <w:jc w:val="both"/>
        <w:rPr>
          <w:rFonts w:ascii="Times New Roman" w:hAnsi="Times New Roman"/>
          <w:sz w:val="28"/>
          <w:szCs w:val="28"/>
          <w:lang w:val="kk-KZ"/>
        </w:rPr>
      </w:pPr>
      <w:r w:rsidRPr="00D117ED">
        <w:rPr>
          <w:rFonts w:ascii="Times New Roman" w:hAnsi="Times New Roman"/>
          <w:sz w:val="28"/>
          <w:szCs w:val="28"/>
          <w:lang w:val="kk-KZ"/>
        </w:rPr>
        <w:t xml:space="preserve">Орталық Азияның Еуразия Қоры, қысқаша айтқанда (ОАЕҚ) – бұл 2005 жылы, азаматтық белсенділікті жоғарылату мақсатында, жеке кәсіпкерлікті дамыту, білім мен мемлекеттік басқару бойынша бастамаларды іске асыруға ықпалдасатын   Орталық Азияда Алматы, Бишкек, Ош, Душанбе қалаларындағы офисері бар қоғамдық ұйым.  </w:t>
      </w:r>
    </w:p>
    <w:p w:rsidR="00DF0D53" w:rsidRPr="00D117ED" w:rsidRDefault="00DF0D53" w:rsidP="00D117ED">
      <w:pPr>
        <w:pStyle w:val="a5"/>
        <w:numPr>
          <w:ilvl w:val="0"/>
          <w:numId w:val="5"/>
        </w:numPr>
        <w:spacing w:after="0" w:line="240" w:lineRule="auto"/>
        <w:ind w:left="0" w:firstLine="0"/>
        <w:contextualSpacing w:val="0"/>
        <w:jc w:val="both"/>
        <w:rPr>
          <w:rFonts w:ascii="Times New Roman" w:hAnsi="Times New Roman"/>
          <w:b/>
          <w:sz w:val="28"/>
          <w:szCs w:val="28"/>
          <w:lang w:val="kk-KZ"/>
        </w:rPr>
      </w:pPr>
      <w:r w:rsidRPr="00D117ED">
        <w:rPr>
          <w:rFonts w:ascii="Times New Roman" w:hAnsi="Times New Roman"/>
          <w:b/>
          <w:sz w:val="28"/>
          <w:szCs w:val="28"/>
          <w:lang w:val="kk-KZ"/>
        </w:rPr>
        <w:t xml:space="preserve">Орталық Азияның Еуразия қоры   </w:t>
      </w:r>
      <w:r w:rsidR="00446EC2" w:rsidRPr="00D117ED">
        <w:rPr>
          <w:rFonts w:ascii="Times New Roman" w:hAnsi="Times New Roman"/>
          <w:b/>
          <w:sz w:val="28"/>
          <w:szCs w:val="28"/>
          <w:lang w:val="kk-KZ" w:eastAsia="ru-RU"/>
        </w:rPr>
        <w:t xml:space="preserve">«ТБҚБ» </w:t>
      </w:r>
      <w:r w:rsidRPr="00D117ED">
        <w:rPr>
          <w:rFonts w:ascii="Times New Roman" w:hAnsi="Times New Roman"/>
          <w:b/>
          <w:sz w:val="28"/>
          <w:szCs w:val="28"/>
          <w:lang w:val="kk-KZ" w:eastAsia="ru-RU"/>
        </w:rPr>
        <w:t xml:space="preserve">жобасы аясында кандай жауапкершілікке жауапты? </w:t>
      </w:r>
    </w:p>
    <w:p w:rsidR="007210AD" w:rsidRPr="00D117ED" w:rsidRDefault="00DF0D53" w:rsidP="00D117ED">
      <w:pPr>
        <w:spacing w:after="0" w:line="240" w:lineRule="auto"/>
        <w:jc w:val="both"/>
        <w:rPr>
          <w:rFonts w:ascii="Times New Roman" w:hAnsi="Times New Roman"/>
          <w:sz w:val="28"/>
          <w:szCs w:val="28"/>
          <w:lang w:val="kk-KZ"/>
        </w:rPr>
      </w:pPr>
      <w:bookmarkStart w:id="2" w:name="ФЕЦАответственность"/>
      <w:bookmarkEnd w:id="1"/>
      <w:r w:rsidRPr="00D117ED">
        <w:rPr>
          <w:rFonts w:ascii="Times New Roman" w:hAnsi="Times New Roman"/>
          <w:sz w:val="28"/>
          <w:szCs w:val="28"/>
          <w:lang w:val="kk-KZ"/>
        </w:rPr>
        <w:t xml:space="preserve">Орталық Азияның Еуразия қоры </w:t>
      </w:r>
      <w:r w:rsidRPr="00D117ED">
        <w:rPr>
          <w:rFonts w:ascii="Times New Roman" w:hAnsi="Times New Roman"/>
          <w:sz w:val="28"/>
          <w:szCs w:val="28"/>
          <w:lang w:val="kk-KZ" w:eastAsia="ru-RU"/>
        </w:rPr>
        <w:t xml:space="preserve">USAID-тың негізгі әріптесі болып табылады, сондықтан </w:t>
      </w:r>
      <w:r w:rsidR="00446EC2" w:rsidRPr="00D117ED">
        <w:rPr>
          <w:rFonts w:ascii="Times New Roman" w:hAnsi="Times New Roman"/>
          <w:b/>
          <w:sz w:val="28"/>
          <w:szCs w:val="28"/>
          <w:lang w:val="kk-KZ" w:eastAsia="ru-RU"/>
        </w:rPr>
        <w:t xml:space="preserve">«ТБҚБ» </w:t>
      </w:r>
      <w:r w:rsidRPr="00D117ED">
        <w:rPr>
          <w:rFonts w:ascii="Times New Roman" w:hAnsi="Times New Roman"/>
          <w:sz w:val="28"/>
          <w:szCs w:val="28"/>
          <w:lang w:val="kk-KZ" w:eastAsia="ru-RU"/>
        </w:rPr>
        <w:t xml:space="preserve">жобасының </w:t>
      </w:r>
      <w:r w:rsidR="007210AD" w:rsidRPr="00D117ED">
        <w:rPr>
          <w:rFonts w:ascii="Times New Roman" w:hAnsi="Times New Roman"/>
          <w:sz w:val="28"/>
          <w:szCs w:val="28"/>
          <w:lang w:val="kk-KZ" w:eastAsia="ru-RU"/>
        </w:rPr>
        <w:t xml:space="preserve">2014 жылдың 1 қазанынан – 2018 жылдың 30 қыркүйегінің аралығында толық </w:t>
      </w:r>
      <w:r w:rsidRPr="00D117ED">
        <w:rPr>
          <w:rFonts w:ascii="Times New Roman" w:hAnsi="Times New Roman"/>
          <w:sz w:val="28"/>
          <w:szCs w:val="28"/>
          <w:lang w:val="kk-KZ" w:eastAsia="ru-RU"/>
        </w:rPr>
        <w:t>іске  асуына тікелей жауапты</w:t>
      </w:r>
      <w:r w:rsidR="007210AD" w:rsidRPr="00D117ED">
        <w:rPr>
          <w:rFonts w:ascii="Times New Roman" w:hAnsi="Times New Roman"/>
          <w:sz w:val="28"/>
          <w:szCs w:val="28"/>
          <w:lang w:val="kk-KZ" w:eastAsia="ru-RU"/>
        </w:rPr>
        <w:t xml:space="preserve">. </w:t>
      </w:r>
      <w:r w:rsidR="00446EC2" w:rsidRPr="00D117ED">
        <w:rPr>
          <w:rFonts w:ascii="Times New Roman" w:hAnsi="Times New Roman"/>
          <w:b/>
          <w:sz w:val="28"/>
          <w:szCs w:val="28"/>
          <w:lang w:val="kk-KZ" w:eastAsia="ru-RU"/>
        </w:rPr>
        <w:t xml:space="preserve">«ТБҚБ» </w:t>
      </w:r>
      <w:r w:rsidR="007210AD" w:rsidRPr="00D117ED">
        <w:rPr>
          <w:rFonts w:ascii="Times New Roman" w:hAnsi="Times New Roman"/>
          <w:sz w:val="28"/>
          <w:szCs w:val="28"/>
          <w:lang w:val="kk-KZ" w:eastAsia="ru-RU"/>
        </w:rPr>
        <w:t xml:space="preserve">жобасына қатысам деп қызығушылық білдірген тұлғаларға ОАЕҚ </w:t>
      </w:r>
      <w:r w:rsidRPr="00D117ED">
        <w:rPr>
          <w:rFonts w:ascii="Times New Roman" w:hAnsi="Times New Roman"/>
          <w:sz w:val="28"/>
          <w:szCs w:val="28"/>
          <w:lang w:val="kk-KZ" w:eastAsia="ru-RU"/>
        </w:rPr>
        <w:t xml:space="preserve"> </w:t>
      </w:r>
      <w:r w:rsidR="007210AD" w:rsidRPr="00D117ED">
        <w:rPr>
          <w:rFonts w:ascii="Times New Roman" w:hAnsi="Times New Roman"/>
          <w:sz w:val="28"/>
          <w:szCs w:val="28"/>
          <w:lang w:val="kk-KZ" w:eastAsia="ru-RU"/>
        </w:rPr>
        <w:t xml:space="preserve">барлық жағынан көмек көрсете отырып қолдайды, сонымен қатар гранддтарғамониторинг жүргізуге, оларды жабуға, административтік жұмыс жасауға, гранд бөлуге, жарстар ұйымдастыруға жауапы. </w:t>
      </w:r>
    </w:p>
    <w:p w:rsidR="007210AD" w:rsidRPr="00D117ED" w:rsidRDefault="007210AD" w:rsidP="00D117ED">
      <w:pPr>
        <w:pStyle w:val="a5"/>
        <w:numPr>
          <w:ilvl w:val="0"/>
          <w:numId w:val="5"/>
        </w:numPr>
        <w:spacing w:after="0" w:line="240" w:lineRule="auto"/>
        <w:ind w:left="0" w:firstLine="0"/>
        <w:contextualSpacing w:val="0"/>
        <w:jc w:val="both"/>
        <w:rPr>
          <w:rFonts w:ascii="Times New Roman" w:hAnsi="Times New Roman"/>
          <w:b/>
          <w:sz w:val="28"/>
          <w:szCs w:val="28"/>
          <w:lang w:val="kk-KZ"/>
        </w:rPr>
      </w:pPr>
      <w:r w:rsidRPr="00D117ED">
        <w:rPr>
          <w:rFonts w:ascii="Times New Roman" w:hAnsi="Times New Roman"/>
          <w:b/>
          <w:sz w:val="28"/>
          <w:szCs w:val="28"/>
          <w:lang w:val="kk-KZ" w:eastAsia="ru-RU"/>
        </w:rPr>
        <w:t>«</w:t>
      </w:r>
      <w:r w:rsidR="00446EC2" w:rsidRPr="00D117ED">
        <w:rPr>
          <w:rFonts w:ascii="Times New Roman" w:hAnsi="Times New Roman"/>
          <w:b/>
          <w:sz w:val="28"/>
          <w:szCs w:val="28"/>
          <w:lang w:val="kk-KZ" w:eastAsia="ru-RU"/>
        </w:rPr>
        <w:t>ТБҚБ»</w:t>
      </w:r>
      <w:r w:rsidRPr="00D117ED">
        <w:rPr>
          <w:rFonts w:ascii="Times New Roman" w:hAnsi="Times New Roman"/>
          <w:b/>
          <w:sz w:val="28"/>
          <w:szCs w:val="28"/>
          <w:lang w:val="kk-KZ" w:eastAsia="ru-RU"/>
        </w:rPr>
        <w:t xml:space="preserve"> жобасына қатысу үшін не істеу керек?</w:t>
      </w:r>
    </w:p>
    <w:p w:rsidR="007210AD" w:rsidRPr="00D117ED" w:rsidRDefault="007210AD" w:rsidP="00D117ED">
      <w:pPr>
        <w:spacing w:after="0" w:line="240" w:lineRule="auto"/>
        <w:jc w:val="both"/>
        <w:rPr>
          <w:rFonts w:ascii="Times New Roman" w:hAnsi="Times New Roman"/>
          <w:sz w:val="28"/>
          <w:szCs w:val="28"/>
          <w:lang w:val="kk-KZ"/>
        </w:rPr>
      </w:pPr>
      <w:r w:rsidRPr="00D117ED">
        <w:rPr>
          <w:rFonts w:ascii="Times New Roman" w:hAnsi="Times New Roman"/>
          <w:sz w:val="28"/>
          <w:szCs w:val="28"/>
          <w:lang w:val="kk-KZ"/>
        </w:rPr>
        <w:t xml:space="preserve">Барлық қызығушылық танытқан тұлғалар, мұқияқ </w:t>
      </w:r>
      <w:r w:rsidRPr="00D117ED">
        <w:rPr>
          <w:rFonts w:ascii="Times New Roman" w:hAnsi="Times New Roman"/>
          <w:sz w:val="28"/>
          <w:szCs w:val="28"/>
          <w:lang w:val="kk-KZ" w:eastAsia="ru-RU"/>
        </w:rPr>
        <w:t xml:space="preserve">ОАЕҚ  </w:t>
      </w:r>
      <w:hyperlink r:id="rId5" w:history="1">
        <w:r w:rsidRPr="00D117ED">
          <w:rPr>
            <w:rStyle w:val="a4"/>
            <w:rFonts w:ascii="Times New Roman" w:hAnsi="Times New Roman"/>
            <w:color w:val="auto"/>
            <w:sz w:val="28"/>
            <w:szCs w:val="28"/>
            <w:lang w:val="kk-KZ" w:eastAsia="ru-RU"/>
          </w:rPr>
          <w:t>www.ef-ca.kz</w:t>
        </w:r>
      </w:hyperlink>
      <w:r w:rsidRPr="00D117ED">
        <w:rPr>
          <w:rFonts w:ascii="Times New Roman" w:hAnsi="Times New Roman"/>
          <w:sz w:val="28"/>
          <w:szCs w:val="28"/>
          <w:lang w:val="kk-KZ"/>
        </w:rPr>
        <w:t xml:space="preserve"> (Қазақстанда), </w:t>
      </w:r>
      <w:hyperlink r:id="rId6" w:history="1">
        <w:r w:rsidRPr="00D117ED">
          <w:rPr>
            <w:rStyle w:val="a4"/>
            <w:rFonts w:ascii="Times New Roman" w:hAnsi="Times New Roman"/>
            <w:color w:val="auto"/>
            <w:sz w:val="28"/>
            <w:szCs w:val="28"/>
            <w:lang w:val="kk-KZ" w:eastAsia="ru-RU"/>
          </w:rPr>
          <w:t>www.ef-ca.tg</w:t>
        </w:r>
      </w:hyperlink>
      <w:r w:rsidRPr="00D117ED">
        <w:rPr>
          <w:rFonts w:ascii="Times New Roman" w:hAnsi="Times New Roman"/>
          <w:sz w:val="28"/>
          <w:szCs w:val="28"/>
          <w:lang w:val="kk-KZ" w:eastAsia="ru-RU"/>
        </w:rPr>
        <w:t xml:space="preserve"> (Тәжікістанда) </w:t>
      </w:r>
      <w:r w:rsidRPr="00D117ED">
        <w:rPr>
          <w:rFonts w:ascii="Times New Roman" w:hAnsi="Times New Roman"/>
          <w:sz w:val="28"/>
          <w:szCs w:val="28"/>
          <w:lang w:val="kk-KZ"/>
        </w:rPr>
        <w:t xml:space="preserve">сайтының, Конкурстар деген бөлімінен жаңалықтарды мұқият бақылап жүру керек, сонымен қатар аймақтық БАҚ пен </w:t>
      </w:r>
      <w:r w:rsidR="0093537F" w:rsidRPr="00D117ED">
        <w:rPr>
          <w:rFonts w:ascii="Times New Roman" w:hAnsi="Times New Roman"/>
          <w:sz w:val="28"/>
          <w:szCs w:val="28"/>
        </w:rPr>
        <w:fldChar w:fldCharType="begin"/>
      </w:r>
      <w:r w:rsidR="0093537F" w:rsidRPr="00D117ED">
        <w:rPr>
          <w:rFonts w:ascii="Times New Roman" w:hAnsi="Times New Roman"/>
          <w:sz w:val="28"/>
          <w:szCs w:val="28"/>
          <w:lang w:val="kk-KZ"/>
        </w:rPr>
        <w:instrText xml:space="preserve"> HYPERLINK "http://www.cso-central.asia" </w:instrText>
      </w:r>
      <w:r w:rsidR="0093537F" w:rsidRPr="00D117ED">
        <w:rPr>
          <w:rFonts w:ascii="Times New Roman" w:hAnsi="Times New Roman"/>
          <w:sz w:val="28"/>
          <w:szCs w:val="28"/>
        </w:rPr>
        <w:fldChar w:fldCharType="separate"/>
      </w:r>
      <w:r w:rsidR="0093537F" w:rsidRPr="00D117ED">
        <w:rPr>
          <w:rStyle w:val="a4"/>
          <w:rFonts w:ascii="Times New Roman" w:hAnsi="Times New Roman"/>
          <w:color w:val="auto"/>
          <w:sz w:val="28"/>
          <w:szCs w:val="28"/>
          <w:lang w:val="kk-KZ" w:eastAsia="ru-RU"/>
        </w:rPr>
        <w:t>www.cso-central.asia</w:t>
      </w:r>
      <w:r w:rsidR="0093537F" w:rsidRPr="00D117ED">
        <w:rPr>
          <w:rFonts w:ascii="Times New Roman" w:hAnsi="Times New Roman"/>
          <w:sz w:val="28"/>
          <w:szCs w:val="28"/>
        </w:rPr>
        <w:fldChar w:fldCharType="end"/>
      </w:r>
      <w:r w:rsidR="0093537F" w:rsidRPr="00D117ED">
        <w:rPr>
          <w:rFonts w:ascii="Times New Roman" w:hAnsi="Times New Roman"/>
          <w:sz w:val="28"/>
          <w:szCs w:val="28"/>
          <w:lang w:val="kk-KZ"/>
        </w:rPr>
        <w:t xml:space="preserve"> (үкіметтік емес ұйымдар секторы үшін), </w:t>
      </w:r>
      <w:hyperlink r:id="rId7" w:history="1">
        <w:r w:rsidR="0093537F" w:rsidRPr="00D117ED">
          <w:rPr>
            <w:rStyle w:val="a4"/>
            <w:rFonts w:ascii="Times New Roman" w:hAnsi="Times New Roman"/>
            <w:color w:val="auto"/>
            <w:sz w:val="28"/>
            <w:szCs w:val="28"/>
            <w:lang w:val="kk-KZ" w:eastAsia="ru-RU"/>
          </w:rPr>
          <w:t>www.zakon.kz</w:t>
        </w:r>
      </w:hyperlink>
      <w:r w:rsidR="0093537F" w:rsidRPr="00D117ED">
        <w:rPr>
          <w:rFonts w:ascii="Times New Roman" w:hAnsi="Times New Roman"/>
          <w:sz w:val="28"/>
          <w:szCs w:val="28"/>
          <w:lang w:val="kk-KZ" w:eastAsia="ru-RU"/>
        </w:rPr>
        <w:t xml:space="preserve"> (Қазақстандағы), және </w:t>
      </w:r>
      <w:r w:rsidR="0093537F" w:rsidRPr="00D117ED">
        <w:rPr>
          <w:rFonts w:ascii="Times New Roman" w:hAnsi="Times New Roman"/>
          <w:sz w:val="28"/>
          <w:szCs w:val="28"/>
          <w:lang w:val="kk-KZ"/>
        </w:rPr>
        <w:t xml:space="preserve"> </w:t>
      </w:r>
      <w:hyperlink r:id="rId8" w:history="1">
        <w:r w:rsidR="0093537F" w:rsidRPr="00D117ED">
          <w:rPr>
            <w:rStyle w:val="a4"/>
            <w:rFonts w:ascii="Times New Roman" w:hAnsi="Times New Roman"/>
            <w:color w:val="auto"/>
            <w:sz w:val="28"/>
            <w:szCs w:val="28"/>
            <w:lang w:val="kk-KZ" w:eastAsia="ru-RU"/>
          </w:rPr>
          <w:t>www.cso.tj</w:t>
        </w:r>
      </w:hyperlink>
      <w:r w:rsidR="0093537F" w:rsidRPr="00D117ED">
        <w:rPr>
          <w:rFonts w:ascii="Times New Roman" w:hAnsi="Times New Roman"/>
          <w:sz w:val="28"/>
          <w:szCs w:val="28"/>
          <w:lang w:val="kk-KZ" w:eastAsia="ru-RU"/>
        </w:rPr>
        <w:t xml:space="preserve"> (Тәжікістандағы) </w:t>
      </w:r>
      <w:r w:rsidRPr="00D117ED">
        <w:rPr>
          <w:rFonts w:ascii="Times New Roman" w:hAnsi="Times New Roman"/>
          <w:sz w:val="28"/>
          <w:szCs w:val="28"/>
          <w:lang w:val="kk-KZ"/>
        </w:rPr>
        <w:t xml:space="preserve"> </w:t>
      </w:r>
      <w:r w:rsidR="0093537F" w:rsidRPr="00D117ED">
        <w:rPr>
          <w:rFonts w:ascii="Times New Roman" w:hAnsi="Times New Roman"/>
          <w:sz w:val="28"/>
          <w:szCs w:val="28"/>
          <w:lang w:val="kk-KZ"/>
        </w:rPr>
        <w:t xml:space="preserve">ақпараттық сатыларынан қарай алады. Қалыптасқан ереже бойынша барлық гранд алушылар жөніндегіақпарат жылдың соңында жарияланатын болады, нақтырақ айтқанда 2014 – 2016 жылдардың төртінші тоқсаны. Әр-бір жарнамаға қосымша конкурстық құжаттар жіберілетін болады, ол жерде конкурсқа қатысушыларға арнайы нұсқаулар көрсетілетін болады. </w:t>
      </w:r>
    </w:p>
    <w:p w:rsidR="00DB4B50" w:rsidRPr="00D117ED" w:rsidRDefault="0093537F"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USAID</w:t>
      </w:r>
      <w:r w:rsidRPr="00D117ED">
        <w:rPr>
          <w:rFonts w:ascii="Times New Roman" w:hAnsi="Times New Roman"/>
          <w:sz w:val="28"/>
          <w:szCs w:val="28"/>
          <w:lang w:val="kk-KZ"/>
        </w:rPr>
        <w:t xml:space="preserve"> грандқа үміткерлер, өздерінің </w:t>
      </w:r>
      <w:r w:rsidR="005913D7" w:rsidRPr="00D117ED">
        <w:rPr>
          <w:rFonts w:ascii="Times New Roman" w:hAnsi="Times New Roman"/>
          <w:sz w:val="28"/>
          <w:szCs w:val="28"/>
          <w:lang w:val="kk-KZ"/>
        </w:rPr>
        <w:t xml:space="preserve">грандтты қалай пайдаланатынын көрсете білу керек. </w:t>
      </w:r>
      <w:r w:rsidR="005913D7" w:rsidRPr="00D117ED">
        <w:rPr>
          <w:rFonts w:ascii="Times New Roman" w:hAnsi="Times New Roman"/>
          <w:sz w:val="28"/>
          <w:szCs w:val="28"/>
        </w:rPr>
        <w:fldChar w:fldCharType="begin"/>
      </w:r>
      <w:r w:rsidR="005913D7" w:rsidRPr="00D117ED">
        <w:rPr>
          <w:rFonts w:ascii="Times New Roman" w:hAnsi="Times New Roman"/>
          <w:sz w:val="28"/>
          <w:szCs w:val="28"/>
        </w:rPr>
        <w:instrText xml:space="preserve"> HYPERLINK "http://www.ngoconnect.net/documents/592341/0/Основное+руководство+для+НПО+по+управлению+выигранным+проектом+USAID.pdf" </w:instrText>
      </w:r>
      <w:r w:rsidR="005913D7" w:rsidRPr="00D117ED">
        <w:rPr>
          <w:rFonts w:ascii="Times New Roman" w:hAnsi="Times New Roman"/>
          <w:sz w:val="28"/>
          <w:szCs w:val="28"/>
        </w:rPr>
        <w:fldChar w:fldCharType="separate"/>
      </w:r>
      <w:r w:rsidR="005913D7" w:rsidRPr="00D117ED">
        <w:rPr>
          <w:rStyle w:val="a4"/>
          <w:rFonts w:ascii="Times New Roman" w:hAnsi="Times New Roman"/>
          <w:color w:val="auto"/>
          <w:sz w:val="28"/>
          <w:szCs w:val="28"/>
          <w:lang w:eastAsia="ru-RU"/>
        </w:rPr>
        <w:t>http://www.ngoconnect.net</w:t>
      </w:r>
      <w:r w:rsidR="005913D7" w:rsidRPr="00D117ED">
        <w:rPr>
          <w:rFonts w:ascii="Times New Roman" w:hAnsi="Times New Roman"/>
          <w:sz w:val="28"/>
          <w:szCs w:val="28"/>
        </w:rPr>
        <w:fldChar w:fldCharType="end"/>
      </w:r>
      <w:r w:rsidR="005913D7" w:rsidRPr="00D117ED">
        <w:rPr>
          <w:rFonts w:ascii="Times New Roman" w:hAnsi="Times New Roman"/>
          <w:sz w:val="28"/>
          <w:szCs w:val="28"/>
          <w:lang w:eastAsia="ru-RU"/>
        </w:rPr>
        <w:t xml:space="preserve"> </w:t>
      </w:r>
      <w:r w:rsidR="005913D7" w:rsidRPr="00D117ED">
        <w:rPr>
          <w:rFonts w:ascii="Times New Roman" w:hAnsi="Times New Roman"/>
          <w:sz w:val="28"/>
          <w:szCs w:val="28"/>
          <w:lang w:val="kk-KZ" w:eastAsia="ru-RU"/>
        </w:rPr>
        <w:t xml:space="preserve">сайтынан </w:t>
      </w:r>
      <w:proofErr w:type="gramStart"/>
      <w:r w:rsidR="005913D7" w:rsidRPr="00D117ED">
        <w:rPr>
          <w:rFonts w:ascii="Times New Roman" w:hAnsi="Times New Roman"/>
          <w:sz w:val="28"/>
          <w:szCs w:val="28"/>
          <w:lang w:val="kk-KZ" w:eastAsia="ru-RU"/>
        </w:rPr>
        <w:t>толы</w:t>
      </w:r>
      <w:proofErr w:type="gramEnd"/>
      <w:r w:rsidR="005913D7" w:rsidRPr="00D117ED">
        <w:rPr>
          <w:rFonts w:ascii="Times New Roman" w:hAnsi="Times New Roman"/>
          <w:sz w:val="28"/>
          <w:szCs w:val="28"/>
          <w:lang w:val="kk-KZ" w:eastAsia="ru-RU"/>
        </w:rPr>
        <w:t xml:space="preserve">қ ақпаратты ала аласыздар. </w:t>
      </w:r>
    </w:p>
    <w:p w:rsidR="005913D7" w:rsidRPr="00D117ED" w:rsidRDefault="005913D7" w:rsidP="00D117ED">
      <w:pPr>
        <w:pStyle w:val="a5"/>
        <w:numPr>
          <w:ilvl w:val="0"/>
          <w:numId w:val="5"/>
        </w:numPr>
        <w:spacing w:after="0" w:line="240" w:lineRule="auto"/>
        <w:ind w:left="0" w:firstLine="0"/>
        <w:contextualSpacing w:val="0"/>
        <w:jc w:val="both"/>
        <w:rPr>
          <w:rFonts w:ascii="Times New Roman" w:hAnsi="Times New Roman"/>
          <w:b/>
          <w:sz w:val="28"/>
          <w:szCs w:val="28"/>
          <w:lang w:val="kk-KZ"/>
        </w:rPr>
      </w:pPr>
      <w:r w:rsidRPr="00D117ED">
        <w:rPr>
          <w:rFonts w:ascii="Times New Roman" w:hAnsi="Times New Roman"/>
          <w:b/>
          <w:sz w:val="28"/>
          <w:szCs w:val="28"/>
          <w:lang w:val="kk-KZ" w:eastAsia="ru-RU"/>
        </w:rPr>
        <w:t>«</w:t>
      </w:r>
      <w:r w:rsidR="00446EC2" w:rsidRPr="00D117ED">
        <w:rPr>
          <w:rFonts w:ascii="Times New Roman" w:hAnsi="Times New Roman"/>
          <w:b/>
          <w:sz w:val="28"/>
          <w:szCs w:val="28"/>
          <w:lang w:val="kk-KZ" w:eastAsia="ru-RU"/>
        </w:rPr>
        <w:t>ТБҚБ</w:t>
      </w:r>
      <w:r w:rsidRPr="00D117ED">
        <w:rPr>
          <w:rFonts w:ascii="Times New Roman" w:hAnsi="Times New Roman"/>
          <w:b/>
          <w:sz w:val="28"/>
          <w:szCs w:val="28"/>
          <w:lang w:val="kk-KZ" w:eastAsia="ru-RU"/>
        </w:rPr>
        <w:t>» жобасының грандттық конкурсы жөнінде айтсаңыз?</w:t>
      </w:r>
    </w:p>
    <w:p w:rsidR="005913D7" w:rsidRPr="00D117ED" w:rsidRDefault="005913D7" w:rsidP="00D117ED">
      <w:pPr>
        <w:spacing w:after="0" w:line="240" w:lineRule="auto"/>
        <w:jc w:val="both"/>
        <w:rPr>
          <w:rFonts w:ascii="Times New Roman" w:hAnsi="Times New Roman"/>
          <w:sz w:val="28"/>
          <w:szCs w:val="28"/>
          <w:lang w:val="kk-KZ"/>
        </w:rPr>
      </w:pPr>
      <w:r w:rsidRPr="00D117ED">
        <w:rPr>
          <w:rFonts w:ascii="Times New Roman" w:hAnsi="Times New Roman"/>
          <w:sz w:val="28"/>
          <w:szCs w:val="28"/>
          <w:lang w:val="kk-KZ"/>
        </w:rPr>
        <w:t>Төртжылдық бағдарлама негізінде екі негізгі бөлім өткізу жоспарланып отыр, әр бөлім екі фазадан тұрад: 1 фаза «К</w:t>
      </w:r>
      <w:r w:rsidRPr="00D117ED">
        <w:rPr>
          <w:rFonts w:ascii="Times New Roman" w:hAnsi="Times New Roman"/>
          <w:bCs/>
          <w:sz w:val="28"/>
          <w:szCs w:val="28"/>
          <w:lang w:val="kk-KZ"/>
        </w:rPr>
        <w:t xml:space="preserve">іші-гірім гранттар» және 2 фаза «Ең жемісті кіші-гірім гранттар». </w:t>
      </w:r>
    </w:p>
    <w:p w:rsidR="005913D7" w:rsidRPr="00D117ED" w:rsidRDefault="00972763" w:rsidP="00D117ED">
      <w:pPr>
        <w:spacing w:after="0" w:line="240" w:lineRule="auto"/>
        <w:jc w:val="both"/>
        <w:rPr>
          <w:rFonts w:ascii="Times New Roman" w:hAnsi="Times New Roman"/>
          <w:sz w:val="28"/>
          <w:szCs w:val="28"/>
          <w:lang w:val="kk-KZ" w:eastAsia="ru-RU"/>
        </w:rPr>
      </w:pPr>
      <w:bookmarkStart w:id="3" w:name="Грантконкурсы"/>
      <w:bookmarkEnd w:id="2"/>
      <w:r w:rsidRPr="00D117ED">
        <w:rPr>
          <w:rFonts w:ascii="Times New Roman" w:hAnsi="Times New Roman"/>
          <w:sz w:val="28"/>
          <w:szCs w:val="28"/>
          <w:lang w:val="kk-KZ" w:eastAsia="ru-RU"/>
        </w:rPr>
        <w:t xml:space="preserve">1 фаза - </w:t>
      </w:r>
      <w:r w:rsidR="005913D7" w:rsidRPr="00D117ED">
        <w:rPr>
          <w:rFonts w:ascii="Times New Roman" w:hAnsi="Times New Roman"/>
          <w:sz w:val="28"/>
          <w:szCs w:val="28"/>
          <w:lang w:val="kk-KZ"/>
        </w:rPr>
        <w:t>«К</w:t>
      </w:r>
      <w:r w:rsidR="005913D7" w:rsidRPr="00D117ED">
        <w:rPr>
          <w:rFonts w:ascii="Times New Roman" w:hAnsi="Times New Roman"/>
          <w:bCs/>
          <w:sz w:val="28"/>
          <w:szCs w:val="28"/>
          <w:lang w:val="kk-KZ"/>
        </w:rPr>
        <w:t xml:space="preserve">іші-гірім гранттар»  қысқа мерзімді, пилоттық болып табылады. Орындалу шегі 8-12 ай. </w:t>
      </w:r>
      <w:r w:rsidRPr="00D117ED">
        <w:rPr>
          <w:rFonts w:ascii="Times New Roman" w:hAnsi="Times New Roman"/>
          <w:sz w:val="28"/>
          <w:szCs w:val="28"/>
          <w:lang w:val="kk-KZ" w:eastAsia="ru-RU"/>
        </w:rPr>
        <w:t xml:space="preserve"> </w:t>
      </w:r>
    </w:p>
    <w:p w:rsidR="005913D7" w:rsidRPr="00D117ED" w:rsidRDefault="00972763"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eastAsia="ru-RU"/>
        </w:rPr>
        <w:t>(</w:t>
      </w:r>
      <w:r w:rsidR="005913D7" w:rsidRPr="00D117ED">
        <w:rPr>
          <w:rFonts w:ascii="Times New Roman" w:hAnsi="Times New Roman"/>
          <w:sz w:val="28"/>
          <w:szCs w:val="28"/>
          <w:lang w:val="kk-KZ" w:eastAsia="ru-RU"/>
        </w:rPr>
        <w:t xml:space="preserve">қаржыландыру сомасы </w:t>
      </w:r>
      <w:r w:rsidRPr="00D117ED">
        <w:rPr>
          <w:rFonts w:ascii="Times New Roman" w:hAnsi="Times New Roman"/>
          <w:sz w:val="28"/>
          <w:szCs w:val="28"/>
        </w:rPr>
        <w:t xml:space="preserve">$ 10,000 </w:t>
      </w:r>
      <w:r w:rsidR="005913D7" w:rsidRPr="00D117ED">
        <w:rPr>
          <w:rFonts w:ascii="Times New Roman" w:hAnsi="Times New Roman"/>
          <w:sz w:val="28"/>
          <w:szCs w:val="28"/>
          <w:lang w:val="kk-KZ"/>
        </w:rPr>
        <w:t xml:space="preserve">бастап </w:t>
      </w:r>
      <w:r w:rsidRPr="00D117ED">
        <w:rPr>
          <w:rFonts w:ascii="Times New Roman" w:hAnsi="Times New Roman"/>
          <w:sz w:val="28"/>
          <w:szCs w:val="28"/>
        </w:rPr>
        <w:t>$ 25,000)</w:t>
      </w:r>
      <w:r w:rsidRPr="00D117ED">
        <w:rPr>
          <w:rFonts w:ascii="Times New Roman" w:hAnsi="Times New Roman"/>
          <w:sz w:val="28"/>
          <w:szCs w:val="28"/>
          <w:lang w:eastAsia="ru-RU"/>
        </w:rPr>
        <w:t xml:space="preserve">. </w:t>
      </w:r>
      <w:r w:rsidR="005913D7" w:rsidRPr="00D117ED">
        <w:rPr>
          <w:rFonts w:ascii="Times New Roman" w:hAnsi="Times New Roman"/>
          <w:sz w:val="28"/>
          <w:szCs w:val="28"/>
          <w:lang w:val="kk-KZ" w:eastAsia="ru-RU"/>
        </w:rPr>
        <w:t xml:space="preserve">Екі талдау кезеңінен тұрады. Тұжырымдаманы талдау және конкурстық өтінідер.  </w:t>
      </w:r>
    </w:p>
    <w:p w:rsidR="005913D7" w:rsidRPr="00D117ED" w:rsidRDefault="005913D7"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Жеңімпаздар әрбір циклде бір елден көп емес 15 үміткерлер болады. </w:t>
      </w:r>
    </w:p>
    <w:p w:rsidR="00DB4B50" w:rsidRPr="00D117ED" w:rsidRDefault="00DB4B50"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2 фаза </w:t>
      </w:r>
      <w:r w:rsidRPr="00D117ED">
        <w:rPr>
          <w:rFonts w:ascii="Times New Roman" w:hAnsi="Times New Roman"/>
          <w:bCs/>
          <w:sz w:val="28"/>
          <w:szCs w:val="28"/>
          <w:lang w:val="kk-KZ"/>
        </w:rPr>
        <w:t xml:space="preserve">«Ең жемісті кіші-гірім гранттар» ең маңызды болып табылады. Гранд іске қосылу үшін 20-24 ай беріледі 200 000 АҚШ доллармен </w:t>
      </w:r>
      <w:r w:rsidRPr="00D117ED">
        <w:rPr>
          <w:rFonts w:ascii="Times New Roman" w:hAnsi="Times New Roman"/>
          <w:bCs/>
          <w:sz w:val="28"/>
          <w:szCs w:val="28"/>
          <w:lang w:val="kk-KZ"/>
        </w:rPr>
        <w:lastRenderedPageBreak/>
        <w:t xml:space="preserve">қаржыландырылады, таңдай </w:t>
      </w:r>
      <w:r w:rsidRPr="00D117ED">
        <w:rPr>
          <w:rFonts w:ascii="Times New Roman" w:hAnsi="Times New Roman"/>
          <w:sz w:val="28"/>
          <w:szCs w:val="28"/>
          <w:lang w:val="kk-KZ" w:eastAsia="ru-RU"/>
        </w:rPr>
        <w:t xml:space="preserve">- </w:t>
      </w:r>
      <w:r w:rsidRPr="00D117ED">
        <w:rPr>
          <w:rFonts w:ascii="Times New Roman" w:hAnsi="Times New Roman"/>
          <w:sz w:val="28"/>
          <w:szCs w:val="28"/>
          <w:lang w:val="kk-KZ"/>
        </w:rPr>
        <w:t>«к</w:t>
      </w:r>
      <w:r w:rsidRPr="00D117ED">
        <w:rPr>
          <w:rFonts w:ascii="Times New Roman" w:hAnsi="Times New Roman"/>
          <w:bCs/>
          <w:sz w:val="28"/>
          <w:szCs w:val="28"/>
          <w:lang w:val="kk-KZ"/>
        </w:rPr>
        <w:t xml:space="preserve">іші-гірім гранд»  алушылар арасында болады. </w:t>
      </w:r>
    </w:p>
    <w:p w:rsidR="00446EC2" w:rsidRPr="00D117ED" w:rsidRDefault="00446EC2" w:rsidP="00D117ED">
      <w:pPr>
        <w:pStyle w:val="a5"/>
        <w:numPr>
          <w:ilvl w:val="0"/>
          <w:numId w:val="5"/>
        </w:numPr>
        <w:spacing w:after="0" w:line="240" w:lineRule="auto"/>
        <w:ind w:left="0" w:firstLine="0"/>
        <w:contextualSpacing w:val="0"/>
        <w:jc w:val="both"/>
        <w:rPr>
          <w:rFonts w:ascii="Times New Roman" w:hAnsi="Times New Roman"/>
          <w:sz w:val="28"/>
          <w:szCs w:val="28"/>
          <w:lang w:val="kk-KZ" w:eastAsia="ru-RU"/>
        </w:rPr>
      </w:pPr>
      <w:bookmarkStart w:id="4" w:name="Грантконкурсыктоучаствует"/>
      <w:bookmarkEnd w:id="3"/>
      <w:r w:rsidRPr="00D117ED">
        <w:rPr>
          <w:rFonts w:ascii="Times New Roman" w:hAnsi="Times New Roman"/>
          <w:b/>
          <w:sz w:val="28"/>
          <w:szCs w:val="28"/>
          <w:lang w:val="kk-KZ" w:eastAsia="ru-RU"/>
        </w:rPr>
        <w:t xml:space="preserve">«ТБҚБ»  жобасына кімдер қатыса алады, қандай шектеулер бар: </w:t>
      </w:r>
    </w:p>
    <w:p w:rsidR="00446EC2" w:rsidRPr="00D117ED" w:rsidRDefault="00446EC2" w:rsidP="00D117ED">
      <w:pPr>
        <w:spacing w:after="0" w:line="240" w:lineRule="auto"/>
        <w:jc w:val="both"/>
        <w:rPr>
          <w:rFonts w:ascii="Times New Roman" w:hAnsi="Times New Roman"/>
          <w:sz w:val="28"/>
          <w:szCs w:val="28"/>
          <w:lang w:val="kk-KZ" w:eastAsia="ru-RU"/>
        </w:rPr>
      </w:pPr>
      <w:r w:rsidRPr="00D117ED">
        <w:rPr>
          <w:rFonts w:ascii="Times New Roman" w:hAnsi="Times New Roman"/>
          <w:b/>
          <w:sz w:val="28"/>
          <w:szCs w:val="28"/>
          <w:lang w:val="kk-KZ" w:eastAsia="ru-RU"/>
        </w:rPr>
        <w:t xml:space="preserve">«ТБҚБ» жобасына тіркелген жергілікті үкіметтік, коммерциялық емес емес ұйымдар  қатыса алады. </w:t>
      </w:r>
    </w:p>
    <w:p w:rsidR="00972763"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Барлық қатысам деушілер төменде көрсетілен сайттан толық мәліметті ала алады</w:t>
      </w:r>
      <w:r w:rsidR="00972763" w:rsidRPr="00D117ED">
        <w:rPr>
          <w:rFonts w:ascii="Times New Roman" w:hAnsi="Times New Roman"/>
          <w:sz w:val="28"/>
          <w:szCs w:val="28"/>
          <w:lang w:val="kk-KZ" w:eastAsia="ru-RU"/>
        </w:rPr>
        <w:t xml:space="preserve">: </w:t>
      </w:r>
    </w:p>
    <w:p w:rsidR="00972763" w:rsidRPr="00D117ED" w:rsidRDefault="00972763" w:rsidP="00D117ED">
      <w:pPr>
        <w:spacing w:after="0" w:line="240" w:lineRule="auto"/>
        <w:jc w:val="both"/>
        <w:rPr>
          <w:rFonts w:ascii="Times New Roman" w:hAnsi="Times New Roman"/>
          <w:sz w:val="28"/>
          <w:szCs w:val="28"/>
          <w:lang w:val="kk-KZ" w:eastAsia="ru-RU"/>
        </w:rPr>
      </w:pPr>
      <w:hyperlink r:id="rId9" w:history="1">
        <w:r w:rsidRPr="00D117ED">
          <w:rPr>
            <w:rStyle w:val="a4"/>
            <w:rFonts w:ascii="Times New Roman" w:hAnsi="Times New Roman"/>
            <w:color w:val="auto"/>
            <w:sz w:val="28"/>
            <w:szCs w:val="28"/>
            <w:lang w:val="kk-KZ" w:eastAsia="ru-RU"/>
          </w:rPr>
          <w:t>http://www.usaid.gov.edgekey.net/sites/default/files/documents/1868/303mab.pdf</w:t>
        </w:r>
      </w:hyperlink>
      <w:r w:rsidRPr="00D117ED">
        <w:rPr>
          <w:rFonts w:ascii="Times New Roman" w:hAnsi="Times New Roman"/>
          <w:sz w:val="28"/>
          <w:szCs w:val="28"/>
          <w:lang w:val="kk-KZ" w:eastAsia="ru-RU"/>
        </w:rPr>
        <w:t xml:space="preserve">. </w:t>
      </w:r>
    </w:p>
    <w:p w:rsidR="00972763" w:rsidRPr="00D117ED" w:rsidRDefault="00972763" w:rsidP="00D117ED">
      <w:pPr>
        <w:spacing w:after="0" w:line="240" w:lineRule="auto"/>
        <w:jc w:val="both"/>
        <w:rPr>
          <w:rFonts w:ascii="Times New Roman" w:hAnsi="Times New Roman"/>
          <w:sz w:val="28"/>
          <w:szCs w:val="28"/>
          <w:lang w:val="kk-KZ" w:eastAsia="ru-RU"/>
        </w:rPr>
      </w:pPr>
    </w:p>
    <w:p w:rsidR="00972763" w:rsidRPr="00D117ED" w:rsidRDefault="00446EC2" w:rsidP="00D117ED">
      <w:pPr>
        <w:spacing w:after="0" w:line="240" w:lineRule="auto"/>
        <w:jc w:val="both"/>
        <w:rPr>
          <w:rFonts w:ascii="Times New Roman" w:hAnsi="Times New Roman"/>
          <w:b/>
          <w:sz w:val="28"/>
          <w:szCs w:val="28"/>
          <w:lang w:val="kk-KZ" w:eastAsia="ru-RU"/>
        </w:rPr>
      </w:pPr>
      <w:r w:rsidRPr="00D117ED">
        <w:rPr>
          <w:rFonts w:ascii="Times New Roman" w:hAnsi="Times New Roman"/>
          <w:b/>
          <w:sz w:val="28"/>
          <w:szCs w:val="28"/>
          <w:lang w:val="kk-KZ" w:eastAsia="ru-RU"/>
        </w:rPr>
        <w:t xml:space="preserve">Төменде көрсетілген тұлғалар конкурсқа қатыса алмайды: </w:t>
      </w:r>
      <w:r w:rsidR="00972763" w:rsidRPr="00D117ED">
        <w:rPr>
          <w:rFonts w:ascii="Times New Roman" w:hAnsi="Times New Roman"/>
          <w:b/>
          <w:sz w:val="28"/>
          <w:szCs w:val="28"/>
          <w:lang w:val="kk-KZ" w:eastAsia="ru-RU"/>
        </w:rPr>
        <w:t xml:space="preserve"> </w:t>
      </w:r>
    </w:p>
    <w:p w:rsidR="00694186" w:rsidRPr="00D117ED" w:rsidRDefault="00694186" w:rsidP="00D117ED">
      <w:pPr>
        <w:spacing w:after="0" w:line="240" w:lineRule="auto"/>
        <w:jc w:val="both"/>
        <w:rPr>
          <w:rFonts w:ascii="Times New Roman" w:hAnsi="Times New Roman"/>
          <w:sz w:val="28"/>
          <w:szCs w:val="28"/>
          <w:lang w:eastAsia="ru-RU"/>
        </w:rPr>
      </w:pPr>
      <w:r w:rsidRPr="00D117ED">
        <w:rPr>
          <w:rFonts w:ascii="Times New Roman" w:hAnsi="Times New Roman"/>
          <w:sz w:val="28"/>
          <w:szCs w:val="28"/>
          <w:lang w:eastAsia="ru-RU"/>
        </w:rPr>
        <w:t xml:space="preserve">• Коммерциялық және </w:t>
      </w:r>
      <w:proofErr w:type="spellStart"/>
      <w:r w:rsidRPr="00D117ED">
        <w:rPr>
          <w:rFonts w:ascii="Times New Roman" w:hAnsi="Times New Roman"/>
          <w:sz w:val="28"/>
          <w:szCs w:val="28"/>
          <w:lang w:eastAsia="ru-RU"/>
        </w:rPr>
        <w:t>мемлекеттік</w:t>
      </w:r>
      <w:proofErr w:type="spellEnd"/>
      <w:r w:rsidRPr="00D117ED">
        <w:rPr>
          <w:rFonts w:ascii="Times New Roman" w:hAnsi="Times New Roman"/>
          <w:sz w:val="28"/>
          <w:szCs w:val="28"/>
          <w:lang w:eastAsia="ru-RU"/>
        </w:rPr>
        <w:t xml:space="preserve"> ұйымдар</w:t>
      </w:r>
    </w:p>
    <w:p w:rsidR="00694186" w:rsidRPr="00D117ED" w:rsidRDefault="00694186" w:rsidP="00D117ED">
      <w:pPr>
        <w:spacing w:after="0" w:line="240" w:lineRule="auto"/>
        <w:jc w:val="both"/>
        <w:rPr>
          <w:rFonts w:ascii="Times New Roman" w:hAnsi="Times New Roman"/>
          <w:sz w:val="28"/>
          <w:szCs w:val="28"/>
          <w:lang w:eastAsia="ru-RU"/>
        </w:rPr>
      </w:pPr>
      <w:r w:rsidRPr="00D117ED">
        <w:rPr>
          <w:rFonts w:ascii="Times New Roman" w:hAnsi="Times New Roman"/>
          <w:sz w:val="28"/>
          <w:szCs w:val="28"/>
          <w:lang w:eastAsia="ru-RU"/>
        </w:rPr>
        <w:t xml:space="preserve">• </w:t>
      </w:r>
      <w:proofErr w:type="spellStart"/>
      <w:r w:rsidRPr="00D117ED">
        <w:rPr>
          <w:rFonts w:ascii="Times New Roman" w:hAnsi="Times New Roman"/>
          <w:sz w:val="28"/>
          <w:szCs w:val="28"/>
          <w:lang w:eastAsia="ru-RU"/>
        </w:rPr>
        <w:t>Саяси</w:t>
      </w:r>
      <w:proofErr w:type="spellEnd"/>
      <w:r w:rsidRPr="00D117ED">
        <w:rPr>
          <w:rFonts w:ascii="Times New Roman" w:hAnsi="Times New Roman"/>
          <w:sz w:val="28"/>
          <w:szCs w:val="28"/>
          <w:lang w:eastAsia="ru-RU"/>
        </w:rPr>
        <w:t xml:space="preserve"> </w:t>
      </w:r>
      <w:proofErr w:type="spellStart"/>
      <w:r w:rsidRPr="00D117ED">
        <w:rPr>
          <w:rFonts w:ascii="Times New Roman" w:hAnsi="Times New Roman"/>
          <w:sz w:val="28"/>
          <w:szCs w:val="28"/>
          <w:lang w:eastAsia="ru-RU"/>
        </w:rPr>
        <w:t>партиялар</w:t>
      </w:r>
      <w:proofErr w:type="spellEnd"/>
      <w:r w:rsidRPr="00D117ED">
        <w:rPr>
          <w:rFonts w:ascii="Times New Roman" w:hAnsi="Times New Roman"/>
          <w:sz w:val="28"/>
          <w:szCs w:val="28"/>
          <w:lang w:eastAsia="ru-RU"/>
        </w:rPr>
        <w:t xml:space="preserve"> мен </w:t>
      </w:r>
      <w:proofErr w:type="gramStart"/>
      <w:r w:rsidRPr="00D117ED">
        <w:rPr>
          <w:rFonts w:ascii="Times New Roman" w:hAnsi="Times New Roman"/>
          <w:sz w:val="28"/>
          <w:szCs w:val="28"/>
          <w:lang w:eastAsia="ru-RU"/>
        </w:rPr>
        <w:t>к</w:t>
      </w:r>
      <w:proofErr w:type="gramEnd"/>
      <w:r w:rsidRPr="00D117ED">
        <w:rPr>
          <w:rFonts w:ascii="Times New Roman" w:hAnsi="Times New Roman"/>
          <w:sz w:val="28"/>
          <w:szCs w:val="28"/>
          <w:lang w:eastAsia="ru-RU"/>
        </w:rPr>
        <w:t>әсіподақтар</w:t>
      </w:r>
    </w:p>
    <w:p w:rsidR="00694186" w:rsidRPr="00D117ED" w:rsidRDefault="00694186" w:rsidP="00D117ED">
      <w:pPr>
        <w:spacing w:after="0" w:line="240" w:lineRule="auto"/>
        <w:jc w:val="both"/>
        <w:rPr>
          <w:rFonts w:ascii="Times New Roman" w:hAnsi="Times New Roman"/>
          <w:sz w:val="28"/>
          <w:szCs w:val="28"/>
          <w:lang w:eastAsia="ru-RU"/>
        </w:rPr>
      </w:pPr>
      <w:r w:rsidRPr="00D117ED">
        <w:rPr>
          <w:rFonts w:ascii="Times New Roman" w:hAnsi="Times New Roman"/>
          <w:sz w:val="28"/>
          <w:szCs w:val="28"/>
          <w:lang w:eastAsia="ru-RU"/>
        </w:rPr>
        <w:t xml:space="preserve">• </w:t>
      </w:r>
      <w:proofErr w:type="spellStart"/>
      <w:r w:rsidRPr="00D117ED">
        <w:rPr>
          <w:rFonts w:ascii="Times New Roman" w:hAnsi="Times New Roman"/>
          <w:sz w:val="28"/>
          <w:szCs w:val="28"/>
          <w:lang w:eastAsia="ru-RU"/>
        </w:rPr>
        <w:t>Діни</w:t>
      </w:r>
      <w:proofErr w:type="spellEnd"/>
      <w:r w:rsidRPr="00D117ED">
        <w:rPr>
          <w:rFonts w:ascii="Times New Roman" w:hAnsi="Times New Roman"/>
          <w:sz w:val="28"/>
          <w:szCs w:val="28"/>
          <w:lang w:eastAsia="ru-RU"/>
        </w:rPr>
        <w:t xml:space="preserve"> </w:t>
      </w:r>
      <w:proofErr w:type="spellStart"/>
      <w:r w:rsidRPr="00D117ED">
        <w:rPr>
          <w:rFonts w:ascii="Times New Roman" w:hAnsi="Times New Roman"/>
          <w:sz w:val="28"/>
          <w:szCs w:val="28"/>
          <w:lang w:eastAsia="ru-RU"/>
        </w:rPr>
        <w:t>топтар</w:t>
      </w:r>
      <w:proofErr w:type="spellEnd"/>
      <w:r w:rsidRPr="00D117ED">
        <w:rPr>
          <w:rFonts w:ascii="Times New Roman" w:hAnsi="Times New Roman"/>
          <w:sz w:val="28"/>
          <w:szCs w:val="28"/>
          <w:lang w:eastAsia="ru-RU"/>
        </w:rPr>
        <w:t xml:space="preserve"> мен </w:t>
      </w:r>
      <w:proofErr w:type="spellStart"/>
      <w:r w:rsidRPr="00D117ED">
        <w:rPr>
          <w:rFonts w:ascii="Times New Roman" w:hAnsi="Times New Roman"/>
          <w:sz w:val="28"/>
          <w:szCs w:val="28"/>
          <w:lang w:eastAsia="ru-RU"/>
        </w:rPr>
        <w:t>секталар</w:t>
      </w:r>
      <w:proofErr w:type="spellEnd"/>
    </w:p>
    <w:p w:rsidR="00972763" w:rsidRPr="00D117ED" w:rsidRDefault="00694186"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eastAsia="ru-RU"/>
        </w:rPr>
        <w:t xml:space="preserve">• </w:t>
      </w:r>
      <w:proofErr w:type="spellStart"/>
      <w:r w:rsidRPr="00D117ED">
        <w:rPr>
          <w:rFonts w:ascii="Times New Roman" w:hAnsi="Times New Roman"/>
          <w:sz w:val="28"/>
          <w:szCs w:val="28"/>
          <w:lang w:eastAsia="ru-RU"/>
        </w:rPr>
        <w:t>жеке</w:t>
      </w:r>
      <w:proofErr w:type="spellEnd"/>
      <w:r w:rsidRPr="00D117ED">
        <w:rPr>
          <w:rFonts w:ascii="Times New Roman" w:hAnsi="Times New Roman"/>
          <w:sz w:val="28"/>
          <w:szCs w:val="28"/>
          <w:lang w:eastAsia="ru-RU"/>
        </w:rPr>
        <w:t xml:space="preserve"> тұлғалардың</w:t>
      </w:r>
    </w:p>
    <w:p w:rsidR="00694186" w:rsidRPr="00D117ED" w:rsidRDefault="00694186" w:rsidP="00D117ED">
      <w:pPr>
        <w:spacing w:after="0" w:line="240" w:lineRule="auto"/>
        <w:jc w:val="both"/>
        <w:rPr>
          <w:rFonts w:ascii="Times New Roman" w:hAnsi="Times New Roman"/>
          <w:sz w:val="28"/>
          <w:szCs w:val="28"/>
          <w:lang w:val="kk-KZ" w:eastAsia="ru-RU"/>
        </w:rPr>
      </w:pPr>
    </w:p>
    <w:p w:rsidR="00972763" w:rsidRPr="00D117ED" w:rsidRDefault="00694186" w:rsidP="00D117ED">
      <w:pPr>
        <w:spacing w:after="0" w:line="240" w:lineRule="auto"/>
        <w:jc w:val="both"/>
        <w:rPr>
          <w:rFonts w:ascii="Times New Roman" w:hAnsi="Times New Roman"/>
          <w:b/>
          <w:sz w:val="28"/>
          <w:szCs w:val="28"/>
          <w:lang w:val="kk-KZ" w:eastAsia="ru-RU"/>
        </w:rPr>
      </w:pPr>
      <w:r w:rsidRPr="00D117ED">
        <w:rPr>
          <w:rFonts w:ascii="Times New Roman" w:hAnsi="Times New Roman"/>
          <w:b/>
          <w:sz w:val="28"/>
          <w:szCs w:val="28"/>
          <w:lang w:val="kk-KZ" w:eastAsia="ru-RU"/>
        </w:rPr>
        <w:t xml:space="preserve">USAID </w:t>
      </w:r>
      <w:r w:rsidR="00446EC2" w:rsidRPr="00D117ED">
        <w:rPr>
          <w:rFonts w:ascii="Times New Roman" w:hAnsi="Times New Roman"/>
          <w:b/>
          <w:sz w:val="28"/>
          <w:szCs w:val="28"/>
          <w:lang w:val="kk-KZ" w:eastAsia="ru-RU"/>
        </w:rPr>
        <w:t xml:space="preserve">қойылған </w:t>
      </w:r>
      <w:r w:rsidRPr="00D117ED">
        <w:rPr>
          <w:rFonts w:ascii="Times New Roman" w:hAnsi="Times New Roman"/>
          <w:b/>
          <w:sz w:val="28"/>
          <w:szCs w:val="28"/>
          <w:lang w:val="kk-KZ" w:eastAsia="ru-RU"/>
        </w:rPr>
        <w:t>талабы бойынша ОАЕҚ келесі</w:t>
      </w:r>
      <w:r w:rsidR="00446EC2" w:rsidRPr="00D117ED">
        <w:rPr>
          <w:rFonts w:ascii="Times New Roman" w:hAnsi="Times New Roman"/>
          <w:b/>
          <w:sz w:val="28"/>
          <w:szCs w:val="28"/>
          <w:lang w:val="kk-KZ" w:eastAsia="ru-RU"/>
        </w:rPr>
        <w:t xml:space="preserve"> бағыт бойынша іс-шараларды қолдамайды: </w:t>
      </w:r>
      <w:r w:rsidR="00972763" w:rsidRPr="00D117ED">
        <w:rPr>
          <w:rFonts w:ascii="Times New Roman" w:hAnsi="Times New Roman"/>
          <w:b/>
          <w:sz w:val="28"/>
          <w:szCs w:val="28"/>
          <w:lang w:val="kk-KZ" w:eastAsia="ru-RU"/>
        </w:rPr>
        <w:t xml:space="preserve"> </w:t>
      </w:r>
    </w:p>
    <w:p w:rsidR="00DB4B50" w:rsidRPr="00D117ED" w:rsidRDefault="00DB4B50"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Қолдау лоббистік науқан менеджері;</w:t>
      </w:r>
    </w:p>
    <w:p w:rsidR="00DB4B50" w:rsidRPr="00D117ED" w:rsidRDefault="00694186"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w:t>
      </w:r>
      <w:r w:rsidR="00DB4B50" w:rsidRPr="00D117ED">
        <w:rPr>
          <w:rFonts w:ascii="Times New Roman" w:hAnsi="Times New Roman"/>
          <w:bCs/>
          <w:iCs/>
          <w:sz w:val="28"/>
          <w:szCs w:val="28"/>
          <w:lang w:val="kk-KZ"/>
        </w:rPr>
        <w:t>Саяси партиялардың қызметін •;</w:t>
      </w:r>
    </w:p>
    <w:p w:rsidR="00DB4B50" w:rsidRPr="00D117ED" w:rsidRDefault="00DB4B50"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xml:space="preserve">• </w:t>
      </w:r>
      <w:r w:rsidR="00694186" w:rsidRPr="00D117ED">
        <w:rPr>
          <w:rFonts w:ascii="Times New Roman" w:hAnsi="Times New Roman"/>
          <w:bCs/>
          <w:iCs/>
          <w:sz w:val="28"/>
          <w:szCs w:val="28"/>
          <w:lang w:val="kk-KZ"/>
        </w:rPr>
        <w:t>С</w:t>
      </w:r>
      <w:r w:rsidRPr="00D117ED">
        <w:rPr>
          <w:rFonts w:ascii="Times New Roman" w:hAnsi="Times New Roman"/>
          <w:bCs/>
          <w:iCs/>
          <w:sz w:val="28"/>
          <w:szCs w:val="28"/>
          <w:lang w:val="kk-KZ"/>
        </w:rPr>
        <w:t>от мен процестерді қаржыландыру;</w:t>
      </w:r>
    </w:p>
    <w:p w:rsidR="00DB4B50" w:rsidRPr="00D117ED" w:rsidRDefault="00694186"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Д</w:t>
      </w:r>
      <w:r w:rsidR="00DB4B50" w:rsidRPr="00D117ED">
        <w:rPr>
          <w:rFonts w:ascii="Times New Roman" w:hAnsi="Times New Roman"/>
          <w:bCs/>
          <w:iCs/>
          <w:sz w:val="28"/>
          <w:szCs w:val="28"/>
          <w:lang w:val="kk-KZ"/>
        </w:rPr>
        <w:t>іни іс-шаралар;</w:t>
      </w:r>
    </w:p>
    <w:p w:rsidR="00DB4B50" w:rsidRPr="00D117ED" w:rsidRDefault="00694186"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Т</w:t>
      </w:r>
      <w:r w:rsidR="00DB4B50" w:rsidRPr="00D117ED">
        <w:rPr>
          <w:rFonts w:ascii="Times New Roman" w:hAnsi="Times New Roman"/>
          <w:bCs/>
          <w:iCs/>
          <w:sz w:val="28"/>
          <w:szCs w:val="28"/>
          <w:lang w:val="kk-KZ"/>
        </w:rPr>
        <w:t>еррористік қызметті;</w:t>
      </w:r>
    </w:p>
    <w:p w:rsidR="00DB4B50" w:rsidRPr="00D117ED" w:rsidRDefault="00DB4B50"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Құмар ойындар және ойын-сауық;</w:t>
      </w:r>
    </w:p>
    <w:p w:rsidR="00DB4B50" w:rsidRPr="00D117ED" w:rsidRDefault="00DB4B50"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xml:space="preserve">• </w:t>
      </w:r>
      <w:r w:rsidR="00694186" w:rsidRPr="00D117ED">
        <w:rPr>
          <w:rFonts w:ascii="Times New Roman" w:hAnsi="Times New Roman"/>
          <w:bCs/>
          <w:iCs/>
          <w:sz w:val="28"/>
          <w:szCs w:val="28"/>
          <w:lang w:val="kk-KZ"/>
        </w:rPr>
        <w:t>Ғ</w:t>
      </w:r>
      <w:r w:rsidRPr="00D117ED">
        <w:rPr>
          <w:rFonts w:ascii="Times New Roman" w:hAnsi="Times New Roman"/>
          <w:bCs/>
          <w:iCs/>
          <w:sz w:val="28"/>
          <w:szCs w:val="28"/>
          <w:lang w:val="kk-KZ"/>
        </w:rPr>
        <w:t>имараттарды</w:t>
      </w:r>
      <w:r w:rsidR="00694186" w:rsidRPr="00D117ED">
        <w:rPr>
          <w:rFonts w:ascii="Times New Roman" w:hAnsi="Times New Roman"/>
          <w:bCs/>
          <w:iCs/>
          <w:sz w:val="28"/>
          <w:szCs w:val="28"/>
          <w:lang w:val="kk-KZ"/>
        </w:rPr>
        <w:t>ң</w:t>
      </w:r>
      <w:r w:rsidRPr="00D117ED">
        <w:rPr>
          <w:rFonts w:ascii="Times New Roman" w:hAnsi="Times New Roman"/>
          <w:bCs/>
          <w:iCs/>
          <w:sz w:val="28"/>
          <w:szCs w:val="28"/>
          <w:lang w:val="kk-KZ"/>
        </w:rPr>
        <w:t xml:space="preserve"> құрылыс</w:t>
      </w:r>
      <w:r w:rsidR="00694186" w:rsidRPr="00D117ED">
        <w:rPr>
          <w:rFonts w:ascii="Times New Roman" w:hAnsi="Times New Roman"/>
          <w:bCs/>
          <w:iCs/>
          <w:sz w:val="28"/>
          <w:szCs w:val="28"/>
          <w:lang w:val="kk-KZ"/>
        </w:rPr>
        <w:t>ы</w:t>
      </w:r>
      <w:r w:rsidRPr="00D117ED">
        <w:rPr>
          <w:rFonts w:ascii="Times New Roman" w:hAnsi="Times New Roman"/>
          <w:bCs/>
          <w:iCs/>
          <w:sz w:val="28"/>
          <w:szCs w:val="28"/>
          <w:lang w:val="kk-KZ"/>
        </w:rPr>
        <w:t xml:space="preserve"> және жөндеу</w:t>
      </w:r>
    </w:p>
    <w:p w:rsidR="00972763" w:rsidRPr="00D117ED" w:rsidRDefault="00DB4B50" w:rsidP="00D117ED">
      <w:pPr>
        <w:pStyle w:val="a5"/>
        <w:spacing w:after="0" w:line="240" w:lineRule="auto"/>
        <w:ind w:left="0"/>
        <w:contextualSpacing w:val="0"/>
        <w:rPr>
          <w:rFonts w:ascii="Times New Roman" w:hAnsi="Times New Roman"/>
          <w:bCs/>
          <w:iCs/>
          <w:sz w:val="28"/>
          <w:szCs w:val="28"/>
          <w:lang w:val="kk-KZ"/>
        </w:rPr>
      </w:pPr>
      <w:r w:rsidRPr="00D117ED">
        <w:rPr>
          <w:rFonts w:ascii="Times New Roman" w:hAnsi="Times New Roman"/>
          <w:bCs/>
          <w:iCs/>
          <w:sz w:val="28"/>
          <w:szCs w:val="28"/>
          <w:lang w:val="kk-KZ"/>
        </w:rPr>
        <w:t xml:space="preserve">• </w:t>
      </w:r>
      <w:r w:rsidR="00694186" w:rsidRPr="00D117ED">
        <w:rPr>
          <w:rFonts w:ascii="Times New Roman" w:hAnsi="Times New Roman"/>
          <w:bCs/>
          <w:iCs/>
          <w:sz w:val="28"/>
          <w:szCs w:val="28"/>
          <w:lang w:val="kk-KZ"/>
        </w:rPr>
        <w:t xml:space="preserve"> Жергілікті заңмен тыйым салынған ө</w:t>
      </w:r>
      <w:r w:rsidRPr="00D117ED">
        <w:rPr>
          <w:rFonts w:ascii="Times New Roman" w:hAnsi="Times New Roman"/>
          <w:bCs/>
          <w:iCs/>
          <w:sz w:val="28"/>
          <w:szCs w:val="28"/>
          <w:lang w:val="kk-KZ"/>
        </w:rPr>
        <w:t>зге қызмет</w:t>
      </w:r>
    </w:p>
    <w:p w:rsidR="00DB4B50" w:rsidRPr="00D117ED" w:rsidRDefault="00DB4B50" w:rsidP="00D117ED">
      <w:pPr>
        <w:pStyle w:val="a5"/>
        <w:spacing w:after="0" w:line="240" w:lineRule="auto"/>
        <w:ind w:left="0"/>
        <w:contextualSpacing w:val="0"/>
        <w:rPr>
          <w:rFonts w:ascii="Times New Roman" w:hAnsi="Times New Roman"/>
          <w:bCs/>
          <w:iCs/>
          <w:sz w:val="28"/>
          <w:szCs w:val="28"/>
          <w:lang w:val="kk-KZ"/>
        </w:rPr>
      </w:pPr>
    </w:p>
    <w:p w:rsidR="00972763" w:rsidRPr="00D117ED" w:rsidRDefault="00446EC2" w:rsidP="00D117ED">
      <w:pPr>
        <w:tabs>
          <w:tab w:val="left" w:pos="1020"/>
          <w:tab w:val="left" w:pos="1548"/>
          <w:tab w:val="left" w:pos="2076"/>
          <w:tab w:val="left" w:pos="2604"/>
          <w:tab w:val="left" w:pos="3132"/>
          <w:tab w:val="left" w:pos="7560"/>
        </w:tabs>
        <w:suppressAutoHyphens/>
        <w:spacing w:after="0" w:line="240" w:lineRule="auto"/>
        <w:jc w:val="both"/>
        <w:rPr>
          <w:rFonts w:ascii="Times New Roman" w:hAnsi="Times New Roman"/>
          <w:spacing w:val="-2"/>
          <w:sz w:val="28"/>
          <w:szCs w:val="28"/>
          <w:lang w:val="kk-KZ"/>
        </w:rPr>
      </w:pPr>
      <w:r w:rsidRPr="00D117ED">
        <w:rPr>
          <w:rFonts w:ascii="Times New Roman" w:hAnsi="Times New Roman"/>
          <w:spacing w:val="-2"/>
          <w:sz w:val="28"/>
          <w:szCs w:val="28"/>
          <w:lang w:val="kk-KZ"/>
        </w:rPr>
        <w:t>Алуға тыйым салынған заттар мен қызмет түрлері</w:t>
      </w:r>
      <w:r w:rsidR="00972763" w:rsidRPr="00D117ED">
        <w:rPr>
          <w:rFonts w:ascii="Times New Roman" w:hAnsi="Times New Roman"/>
          <w:spacing w:val="-2"/>
          <w:sz w:val="28"/>
          <w:szCs w:val="28"/>
          <w:lang w:val="kk-KZ"/>
        </w:rPr>
        <w:t>. USAID</w:t>
      </w:r>
      <w:r w:rsidRPr="00D117ED">
        <w:rPr>
          <w:rFonts w:ascii="Times New Roman" w:hAnsi="Times New Roman"/>
          <w:spacing w:val="-2"/>
          <w:sz w:val="28"/>
          <w:szCs w:val="28"/>
          <w:lang w:val="kk-KZ"/>
        </w:rPr>
        <w:t xml:space="preserve"> тыйым салған ұсыныстары</w:t>
      </w:r>
      <w:r w:rsidR="00972763" w:rsidRPr="00D117ED">
        <w:rPr>
          <w:rFonts w:ascii="Times New Roman" w:hAnsi="Times New Roman"/>
          <w:spacing w:val="-2"/>
          <w:sz w:val="28"/>
          <w:szCs w:val="28"/>
          <w:lang w:val="kk-KZ"/>
        </w:rPr>
        <w:t xml:space="preserve">, </w:t>
      </w:r>
      <w:r w:rsidRPr="00D117ED">
        <w:rPr>
          <w:rFonts w:ascii="Times New Roman" w:hAnsi="Times New Roman"/>
          <w:spacing w:val="-2"/>
          <w:sz w:val="28"/>
          <w:szCs w:val="28"/>
          <w:lang w:val="kk-KZ"/>
        </w:rPr>
        <w:t>төмендегі заттарды грант сомасына алуға тыйым салынды</w:t>
      </w:r>
      <w:r w:rsidR="00972763" w:rsidRPr="00D117ED">
        <w:rPr>
          <w:rFonts w:ascii="Times New Roman" w:hAnsi="Times New Roman"/>
          <w:spacing w:val="-2"/>
          <w:sz w:val="28"/>
          <w:szCs w:val="28"/>
          <w:lang w:val="kk-KZ"/>
        </w:rPr>
        <w:t>:</w:t>
      </w:r>
    </w:p>
    <w:bookmarkEnd w:id="4"/>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xml:space="preserve">• </w:t>
      </w:r>
      <w:r w:rsidRPr="00D117ED">
        <w:rPr>
          <w:rFonts w:ascii="Times New Roman" w:hAnsi="Times New Roman"/>
          <w:sz w:val="28"/>
          <w:szCs w:val="28"/>
          <w:lang w:val="kk-KZ"/>
        </w:rPr>
        <w:t>Ә</w:t>
      </w:r>
      <w:proofErr w:type="spellStart"/>
      <w:r w:rsidRPr="00D117ED">
        <w:rPr>
          <w:rFonts w:ascii="Times New Roman" w:hAnsi="Times New Roman"/>
          <w:sz w:val="28"/>
          <w:szCs w:val="28"/>
        </w:rPr>
        <w:t>скери</w:t>
      </w:r>
      <w:proofErr w:type="spellEnd"/>
      <w:r w:rsidRPr="00D117ED">
        <w:rPr>
          <w:rFonts w:ascii="Times New Roman" w:hAnsi="Times New Roman"/>
          <w:sz w:val="28"/>
          <w:szCs w:val="28"/>
        </w:rPr>
        <w:t xml:space="preserve"> жабдықтар</w:t>
      </w:r>
    </w:p>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xml:space="preserve">• </w:t>
      </w:r>
      <w:proofErr w:type="gramStart"/>
      <w:r w:rsidRPr="00D117ED">
        <w:rPr>
          <w:rFonts w:ascii="Times New Roman" w:hAnsi="Times New Roman"/>
          <w:sz w:val="28"/>
          <w:szCs w:val="28"/>
        </w:rPr>
        <w:t>К</w:t>
      </w:r>
      <w:proofErr w:type="gramEnd"/>
      <w:r w:rsidRPr="00D117ED">
        <w:rPr>
          <w:rFonts w:ascii="Times New Roman" w:hAnsi="Times New Roman"/>
          <w:sz w:val="28"/>
          <w:szCs w:val="28"/>
        </w:rPr>
        <w:t xml:space="preserve">әсіби қадағалау </w:t>
      </w:r>
      <w:proofErr w:type="spellStart"/>
      <w:r w:rsidRPr="00D117ED">
        <w:rPr>
          <w:rFonts w:ascii="Times New Roman" w:hAnsi="Times New Roman"/>
          <w:sz w:val="28"/>
          <w:szCs w:val="28"/>
        </w:rPr>
        <w:t>объектілері</w:t>
      </w:r>
      <w:proofErr w:type="spellEnd"/>
    </w:p>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xml:space="preserve">• </w:t>
      </w:r>
      <w:r w:rsidRPr="00D117ED">
        <w:rPr>
          <w:rFonts w:ascii="Times New Roman" w:hAnsi="Times New Roman"/>
          <w:sz w:val="28"/>
          <w:szCs w:val="28"/>
          <w:lang w:val="kk-KZ"/>
        </w:rPr>
        <w:t>П</w:t>
      </w:r>
      <w:proofErr w:type="spellStart"/>
      <w:r w:rsidRPr="00D117ED">
        <w:rPr>
          <w:rFonts w:ascii="Times New Roman" w:hAnsi="Times New Roman"/>
          <w:sz w:val="28"/>
          <w:szCs w:val="28"/>
        </w:rPr>
        <w:t>олиция</w:t>
      </w:r>
      <w:proofErr w:type="spellEnd"/>
      <w:r w:rsidRPr="00D117ED">
        <w:rPr>
          <w:rFonts w:ascii="Times New Roman" w:hAnsi="Times New Roman"/>
          <w:sz w:val="28"/>
          <w:szCs w:val="28"/>
        </w:rPr>
        <w:t xml:space="preserve"> </w:t>
      </w:r>
      <w:r w:rsidRPr="00D117ED">
        <w:rPr>
          <w:rFonts w:ascii="Times New Roman" w:hAnsi="Times New Roman"/>
          <w:sz w:val="28"/>
          <w:szCs w:val="28"/>
          <w:lang w:val="kk-KZ"/>
        </w:rPr>
        <w:t xml:space="preserve">мен </w:t>
      </w:r>
      <w:proofErr w:type="gramStart"/>
      <w:r w:rsidRPr="00D117ED">
        <w:rPr>
          <w:rFonts w:ascii="Times New Roman" w:hAnsi="Times New Roman"/>
          <w:sz w:val="28"/>
          <w:szCs w:val="28"/>
          <w:lang w:val="kk-KZ"/>
        </w:rPr>
        <w:t>бас</w:t>
      </w:r>
      <w:proofErr w:type="gramEnd"/>
      <w:r w:rsidRPr="00D117ED">
        <w:rPr>
          <w:rFonts w:ascii="Times New Roman" w:hAnsi="Times New Roman"/>
          <w:sz w:val="28"/>
          <w:szCs w:val="28"/>
          <w:lang w:val="kk-KZ"/>
        </w:rPr>
        <w:t xml:space="preserve">қа да мемлкеттік қызметтегілерге </w:t>
      </w:r>
      <w:r w:rsidRPr="00D117ED">
        <w:rPr>
          <w:rFonts w:ascii="Times New Roman" w:hAnsi="Times New Roman"/>
          <w:sz w:val="28"/>
          <w:szCs w:val="28"/>
        </w:rPr>
        <w:t xml:space="preserve"> </w:t>
      </w:r>
      <w:r w:rsidRPr="00D117ED">
        <w:rPr>
          <w:rFonts w:ascii="Times New Roman" w:hAnsi="Times New Roman"/>
          <w:sz w:val="28"/>
          <w:szCs w:val="28"/>
          <w:lang w:val="kk-KZ"/>
        </w:rPr>
        <w:t>арналған т</w:t>
      </w:r>
      <w:proofErr w:type="spellStart"/>
      <w:r w:rsidRPr="00D117ED">
        <w:rPr>
          <w:rFonts w:ascii="Times New Roman" w:hAnsi="Times New Roman"/>
          <w:sz w:val="28"/>
          <w:szCs w:val="28"/>
        </w:rPr>
        <w:t>ауарлар</w:t>
      </w:r>
      <w:proofErr w:type="spellEnd"/>
      <w:r w:rsidRPr="00D117ED">
        <w:rPr>
          <w:rFonts w:ascii="Times New Roman" w:hAnsi="Times New Roman"/>
          <w:sz w:val="28"/>
          <w:szCs w:val="28"/>
        </w:rPr>
        <w:t xml:space="preserve"> мен қызметтер. </w:t>
      </w:r>
    </w:p>
    <w:p w:rsidR="00DB4B50" w:rsidRP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rPr>
        <w:t xml:space="preserve">• </w:t>
      </w:r>
      <w:r w:rsidRPr="00D117ED">
        <w:rPr>
          <w:rFonts w:ascii="Times New Roman" w:hAnsi="Times New Roman"/>
          <w:sz w:val="28"/>
          <w:szCs w:val="28"/>
          <w:lang w:val="kk-KZ"/>
        </w:rPr>
        <w:t xml:space="preserve">Түсік </w:t>
      </w:r>
      <w:proofErr w:type="gramStart"/>
      <w:r w:rsidRPr="00D117ED">
        <w:rPr>
          <w:rFonts w:ascii="Times New Roman" w:hAnsi="Times New Roman"/>
          <w:sz w:val="28"/>
          <w:szCs w:val="28"/>
          <w:lang w:val="kk-KZ"/>
        </w:rPr>
        <w:t>жасау</w:t>
      </w:r>
      <w:proofErr w:type="gramEnd"/>
      <w:r w:rsidRPr="00D117ED">
        <w:rPr>
          <w:rFonts w:ascii="Times New Roman" w:hAnsi="Times New Roman"/>
          <w:sz w:val="28"/>
          <w:szCs w:val="28"/>
          <w:lang w:val="kk-KZ"/>
        </w:rPr>
        <w:t>ға қызмет көрсету</w:t>
      </w:r>
    </w:p>
    <w:p w:rsidR="00DB4B50" w:rsidRP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lang w:val="kk-KZ"/>
        </w:rPr>
        <w:t>• Сәнді және ойын-сауық заттары</w:t>
      </w:r>
    </w:p>
    <w:p w:rsidR="00DB4B50" w:rsidRP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lang w:val="kk-KZ"/>
        </w:rPr>
        <w:t>•  Ауа-райы өзгертетін  құралдар жабдық</w:t>
      </w:r>
    </w:p>
    <w:p w:rsidR="00DB4B50" w:rsidRP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lang w:val="kk-KZ"/>
        </w:rPr>
        <w:t>• Ауыл шаруашылығы өнімдері</w:t>
      </w:r>
    </w:p>
    <w:p w:rsidR="00DB4B50" w:rsidRP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lang w:val="kk-KZ"/>
        </w:rPr>
        <w:t>• Моторлы, автокөлік құралдары</w:t>
      </w:r>
    </w:p>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Фармацевтикалық өнімдер</w:t>
      </w:r>
    </w:p>
    <w:p w:rsidR="00DB4B50" w:rsidRP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rPr>
        <w:t xml:space="preserve">• </w:t>
      </w:r>
      <w:proofErr w:type="spellStart"/>
      <w:r w:rsidRPr="00D117ED">
        <w:rPr>
          <w:rFonts w:ascii="Times New Roman" w:hAnsi="Times New Roman"/>
          <w:sz w:val="28"/>
          <w:szCs w:val="28"/>
        </w:rPr>
        <w:t>Пестицидтер</w:t>
      </w:r>
      <w:proofErr w:type="spellEnd"/>
    </w:p>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xml:space="preserve">• </w:t>
      </w:r>
      <w:proofErr w:type="gramStart"/>
      <w:r w:rsidRPr="00D117ED">
        <w:rPr>
          <w:rFonts w:ascii="Times New Roman" w:hAnsi="Times New Roman"/>
          <w:sz w:val="28"/>
          <w:szCs w:val="28"/>
        </w:rPr>
        <w:t>Резе</w:t>
      </w:r>
      <w:proofErr w:type="gramEnd"/>
      <w:r w:rsidRPr="00D117ED">
        <w:rPr>
          <w:rFonts w:ascii="Times New Roman" w:hAnsi="Times New Roman"/>
          <w:sz w:val="28"/>
          <w:szCs w:val="28"/>
        </w:rPr>
        <w:t xml:space="preserve">ңке және пластмасса бар </w:t>
      </w:r>
      <w:proofErr w:type="spellStart"/>
      <w:r w:rsidRPr="00D117ED">
        <w:rPr>
          <w:rFonts w:ascii="Times New Roman" w:hAnsi="Times New Roman"/>
          <w:sz w:val="28"/>
          <w:szCs w:val="28"/>
        </w:rPr>
        <w:t>химикаттар</w:t>
      </w:r>
      <w:proofErr w:type="spellEnd"/>
    </w:p>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Пайдаланылған жабдықтар</w:t>
      </w:r>
    </w:p>
    <w:p w:rsidR="00DB4B50" w:rsidRPr="00D117ED" w:rsidRDefault="00DB4B50" w:rsidP="00D117ED">
      <w:pPr>
        <w:spacing w:after="0" w:line="240" w:lineRule="auto"/>
        <w:rPr>
          <w:rFonts w:ascii="Times New Roman" w:hAnsi="Times New Roman"/>
          <w:sz w:val="28"/>
          <w:szCs w:val="28"/>
        </w:rPr>
      </w:pPr>
      <w:r w:rsidRPr="00D117ED">
        <w:rPr>
          <w:rFonts w:ascii="Times New Roman" w:hAnsi="Times New Roman"/>
          <w:sz w:val="28"/>
          <w:szCs w:val="28"/>
        </w:rPr>
        <w:t xml:space="preserve">• </w:t>
      </w:r>
      <w:r w:rsidRPr="00D117ED">
        <w:rPr>
          <w:rFonts w:ascii="Times New Roman" w:hAnsi="Times New Roman"/>
          <w:sz w:val="28"/>
          <w:szCs w:val="28"/>
          <w:lang w:val="kk-KZ"/>
        </w:rPr>
        <w:t xml:space="preserve"> </w:t>
      </w:r>
      <w:r w:rsidRPr="00D117ED">
        <w:rPr>
          <w:rFonts w:ascii="Times New Roman" w:hAnsi="Times New Roman"/>
          <w:sz w:val="28"/>
          <w:szCs w:val="28"/>
        </w:rPr>
        <w:t>АҚ</w:t>
      </w:r>
      <w:proofErr w:type="gramStart"/>
      <w:r w:rsidRPr="00D117ED">
        <w:rPr>
          <w:rFonts w:ascii="Times New Roman" w:hAnsi="Times New Roman"/>
          <w:sz w:val="28"/>
          <w:szCs w:val="28"/>
        </w:rPr>
        <w:t>Ш</w:t>
      </w:r>
      <w:proofErr w:type="gramEnd"/>
      <w:r w:rsidRPr="00D117ED">
        <w:rPr>
          <w:rFonts w:ascii="Times New Roman" w:hAnsi="Times New Roman"/>
          <w:sz w:val="28"/>
          <w:szCs w:val="28"/>
        </w:rPr>
        <w:t xml:space="preserve"> үкіметінің Үстеме мүлікті •</w:t>
      </w:r>
    </w:p>
    <w:p w:rsidR="00D117ED" w:rsidRDefault="00DB4B50" w:rsidP="00D117ED">
      <w:pPr>
        <w:spacing w:after="0" w:line="240" w:lineRule="auto"/>
        <w:rPr>
          <w:rFonts w:ascii="Times New Roman" w:hAnsi="Times New Roman"/>
          <w:sz w:val="28"/>
          <w:szCs w:val="28"/>
          <w:lang w:val="kk-KZ"/>
        </w:rPr>
      </w:pPr>
      <w:r w:rsidRPr="00D117ED">
        <w:rPr>
          <w:rFonts w:ascii="Times New Roman" w:hAnsi="Times New Roman"/>
          <w:sz w:val="28"/>
          <w:szCs w:val="28"/>
        </w:rPr>
        <w:t xml:space="preserve">• </w:t>
      </w:r>
      <w:r w:rsidRPr="00D117ED">
        <w:rPr>
          <w:rFonts w:ascii="Times New Roman" w:hAnsi="Times New Roman"/>
          <w:sz w:val="28"/>
          <w:szCs w:val="28"/>
          <w:lang w:val="kk-KZ"/>
        </w:rPr>
        <w:t>Т</w:t>
      </w:r>
      <w:r w:rsidRPr="00D117ED">
        <w:rPr>
          <w:rFonts w:ascii="Times New Roman" w:hAnsi="Times New Roman"/>
          <w:sz w:val="28"/>
          <w:szCs w:val="28"/>
        </w:rPr>
        <w:t>ыңайтқыштар</w:t>
      </w:r>
      <w:bookmarkStart w:id="5" w:name="RCARFP"/>
    </w:p>
    <w:p w:rsidR="00D117ED" w:rsidRDefault="00D117ED" w:rsidP="00D117ED">
      <w:pPr>
        <w:spacing w:after="0" w:line="240" w:lineRule="auto"/>
        <w:rPr>
          <w:rFonts w:ascii="Times New Roman" w:hAnsi="Times New Roman"/>
          <w:sz w:val="28"/>
          <w:szCs w:val="28"/>
          <w:lang w:val="kk-KZ"/>
        </w:rPr>
      </w:pPr>
    </w:p>
    <w:p w:rsidR="00D117ED" w:rsidRPr="00D117ED" w:rsidRDefault="00D117ED" w:rsidP="00D117ED">
      <w:pPr>
        <w:pStyle w:val="a5"/>
        <w:numPr>
          <w:ilvl w:val="0"/>
          <w:numId w:val="5"/>
        </w:numPr>
        <w:spacing w:after="0" w:line="240" w:lineRule="auto"/>
        <w:ind w:left="0" w:firstLine="0"/>
        <w:contextualSpacing w:val="0"/>
        <w:rPr>
          <w:rFonts w:ascii="Times New Roman" w:hAnsi="Times New Roman"/>
          <w:sz w:val="28"/>
          <w:szCs w:val="28"/>
          <w:lang w:val="kk-KZ"/>
        </w:rPr>
      </w:pPr>
      <w:r>
        <w:rPr>
          <w:rFonts w:ascii="Times New Roman" w:hAnsi="Times New Roman"/>
          <w:b/>
          <w:sz w:val="28"/>
          <w:szCs w:val="28"/>
          <w:lang w:val="kk-KZ" w:eastAsia="ru-RU"/>
        </w:rPr>
        <w:lastRenderedPageBreak/>
        <w:t xml:space="preserve"> </w:t>
      </w:r>
      <w:r w:rsidRPr="00D117ED">
        <w:rPr>
          <w:rFonts w:ascii="Times New Roman" w:hAnsi="Times New Roman"/>
          <w:b/>
          <w:sz w:val="28"/>
          <w:szCs w:val="28"/>
          <w:lang w:val="kk-KZ" w:eastAsia="ru-RU"/>
        </w:rPr>
        <w:t>Тұжырымдама</w:t>
      </w:r>
      <w:r w:rsidRPr="00D117ED">
        <w:rPr>
          <w:rFonts w:ascii="Times New Roman" w:hAnsi="Times New Roman"/>
          <w:b/>
          <w:sz w:val="28"/>
          <w:szCs w:val="28"/>
          <w:lang w:eastAsia="ru-RU"/>
        </w:rPr>
        <w:t xml:space="preserve"> мен </w:t>
      </w:r>
      <w:proofErr w:type="spellStart"/>
      <w:r w:rsidRPr="00D117ED">
        <w:rPr>
          <w:rFonts w:ascii="Times New Roman" w:hAnsi="Times New Roman"/>
          <w:b/>
          <w:sz w:val="28"/>
          <w:szCs w:val="28"/>
          <w:lang w:eastAsia="ru-RU"/>
        </w:rPr>
        <w:t>конкурсты</w:t>
      </w:r>
      <w:proofErr w:type="spellEnd"/>
      <w:r w:rsidRPr="00D117ED">
        <w:rPr>
          <w:rFonts w:ascii="Times New Roman" w:hAnsi="Times New Roman"/>
          <w:b/>
          <w:sz w:val="28"/>
          <w:szCs w:val="28"/>
          <w:lang w:val="kk-KZ" w:eastAsia="ru-RU"/>
        </w:rPr>
        <w:t xml:space="preserve">қ өтінім деген не? </w:t>
      </w:r>
      <w:r w:rsidRPr="00D117ED">
        <w:rPr>
          <w:rFonts w:ascii="Times New Roman" w:hAnsi="Times New Roman"/>
          <w:sz w:val="28"/>
          <w:szCs w:val="28"/>
          <w:lang w:val="kk-KZ" w:eastAsia="ru-RU"/>
        </w:rPr>
        <w:t xml:space="preserve">Конкурс негізінде екі негізгі құжат қарастырылатын болады: тұжырымдама мен конкурстық өтінімнің формалары. Тұжырымдама формасы мақсаттар мен міндеттер, бірінші саты шеңберінде күтілетін қысқамерзімді нәтижелер мен екінші саты шеңберіндегі ары қарайғы ұзақмерзімді жалғасу перспективасы көрсетілген жобаның қысқаша мәлімделген негізгі ойын білдіреді. Тұжырымдама формасы пилоттық жобаларды қаржыландыру үшін 1 іріктеуші кезеңде қарастырылады. Сәтті тұжырымдаманы өзектілік, жобаның инновациясы перспективасы ғана ерекшелей алады, тек осы жағдайда ғана тұжырымдама 2 іріктеу кезеңіне қатысу үшін толық конкурстық өтінімді жазуға жіберілетін болады.  </w:t>
      </w:r>
    </w:p>
    <w:p w:rsidR="00D117ED" w:rsidRPr="00D117ED" w:rsidRDefault="00D117ED" w:rsidP="00D117ED">
      <w:pPr>
        <w:spacing w:after="0" w:line="240" w:lineRule="auto"/>
        <w:jc w:val="both"/>
        <w:rPr>
          <w:rFonts w:ascii="Times New Roman" w:hAnsi="Times New Roman"/>
          <w:b/>
          <w:sz w:val="28"/>
          <w:szCs w:val="28"/>
          <w:lang w:val="kk-KZ" w:eastAsia="ru-RU"/>
        </w:rPr>
      </w:pP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Конкурстық өтінім формасы концепцияда бұрыннан көрсетілген аталмыш жобаның толық сипаттамасы болып табылады. Аталмыш форманы толтыру үшін, өтініш беруші оны толтыру бойынша нұсқаулықты толық орындауы және жоспарланып отырған жоба туралы барынша керек ақпаратты беруге тырысуы керек. </w:t>
      </w:r>
    </w:p>
    <w:p w:rsidR="00D117ED" w:rsidRPr="00D117ED" w:rsidRDefault="00D117ED" w:rsidP="00D117ED">
      <w:pPr>
        <w:spacing w:after="0" w:line="240" w:lineRule="auto"/>
        <w:jc w:val="both"/>
        <w:rPr>
          <w:rFonts w:ascii="Times New Roman" w:hAnsi="Times New Roman"/>
          <w:sz w:val="28"/>
          <w:szCs w:val="28"/>
          <w:lang w:val="kk-KZ" w:eastAsia="ru-RU"/>
        </w:rPr>
      </w:pPr>
      <w:bookmarkStart w:id="6" w:name="RCARFPкто"/>
      <w:bookmarkEnd w:id="5"/>
    </w:p>
    <w:p w:rsidR="00D117ED" w:rsidRPr="00D117ED" w:rsidRDefault="00D117ED" w:rsidP="00D117ED">
      <w:pPr>
        <w:numPr>
          <w:ilvl w:val="0"/>
          <w:numId w:val="5"/>
        </w:numPr>
        <w:spacing w:after="0" w:line="240" w:lineRule="auto"/>
        <w:ind w:left="0" w:firstLine="0"/>
        <w:jc w:val="both"/>
        <w:rPr>
          <w:rFonts w:ascii="Times New Roman" w:hAnsi="Times New Roman"/>
          <w:sz w:val="28"/>
          <w:szCs w:val="28"/>
          <w:lang w:eastAsia="ru-RU"/>
        </w:rPr>
      </w:pPr>
      <w:r w:rsidRPr="00D117ED">
        <w:rPr>
          <w:rFonts w:ascii="Times New Roman" w:hAnsi="Times New Roman"/>
          <w:b/>
          <w:sz w:val="28"/>
          <w:szCs w:val="28"/>
          <w:lang w:val="kk-KZ" w:eastAsia="ru-RU"/>
        </w:rPr>
        <w:t xml:space="preserve">Тұжырымдама мен конкурстық өтінім формалары қалай толтырылады? </w:t>
      </w: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Тікелей «ТБҚБ» бағдарламасының конкурстары үшін ОАЕҚ оларды толтыру бойынша нақты нұсқаулық көрсетілген тұжырымдама мен конкурстық өтінім формаларын құрастырды.</w:t>
      </w:r>
      <w:r w:rsidRPr="00D117ED">
        <w:rPr>
          <w:rFonts w:ascii="Times New Roman" w:hAnsi="Times New Roman"/>
          <w:b/>
          <w:sz w:val="28"/>
          <w:szCs w:val="28"/>
          <w:lang w:val="kk-KZ" w:eastAsia="ru-RU"/>
        </w:rPr>
        <w:t xml:space="preserve"> </w:t>
      </w:r>
      <w:r w:rsidRPr="00D117ED">
        <w:rPr>
          <w:rFonts w:ascii="Times New Roman" w:hAnsi="Times New Roman"/>
          <w:sz w:val="28"/>
          <w:szCs w:val="28"/>
          <w:lang w:val="kk-KZ" w:eastAsia="ru-RU"/>
        </w:rPr>
        <w:t>Толық толтырылмаған, сондай-ақ тұжырымдама/конкурстық өтінімнің басқа формаларын қолданған жағдайда, ОАЕҚ оларды конкурстық құжаттама талаптарына сай келмейді деп танып, Гранттық комитеттің ары қарайғы қарастырылуына жібермеуге құқылы болып табылады.</w:t>
      </w: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Дегенмен де, формаларды толтыру бойынша мәселелер пайда болған жағдайда, хабарландыруда көрсетілген конкурс ұйымдастырушысының мекенжайына жібере аласыз.</w:t>
      </w:r>
    </w:p>
    <w:bookmarkEnd w:id="6"/>
    <w:p w:rsidR="00D117ED" w:rsidRPr="00D117ED" w:rsidRDefault="00D117ED" w:rsidP="00D117ED">
      <w:pPr>
        <w:spacing w:after="0" w:line="240" w:lineRule="auto"/>
        <w:jc w:val="both"/>
        <w:rPr>
          <w:rFonts w:ascii="Times New Roman" w:hAnsi="Times New Roman"/>
          <w:sz w:val="28"/>
          <w:szCs w:val="28"/>
          <w:lang w:val="kk-KZ" w:eastAsia="ru-RU"/>
        </w:rPr>
      </w:pPr>
    </w:p>
    <w:p w:rsidR="00D117ED" w:rsidRPr="00D117ED" w:rsidRDefault="00D117ED" w:rsidP="00D117ED">
      <w:pPr>
        <w:pStyle w:val="a5"/>
        <w:numPr>
          <w:ilvl w:val="0"/>
          <w:numId w:val="5"/>
        </w:numPr>
        <w:spacing w:after="0" w:line="240" w:lineRule="auto"/>
        <w:ind w:left="0" w:firstLine="0"/>
        <w:contextualSpacing w:val="0"/>
        <w:jc w:val="both"/>
        <w:rPr>
          <w:rFonts w:ascii="Times New Roman" w:hAnsi="Times New Roman"/>
          <w:sz w:val="28"/>
          <w:szCs w:val="28"/>
          <w:lang w:val="kk-KZ" w:eastAsia="ru-RU"/>
        </w:rPr>
      </w:pPr>
      <w:r w:rsidRPr="00D117ED">
        <w:rPr>
          <w:rFonts w:ascii="Times New Roman" w:hAnsi="Times New Roman"/>
          <w:b/>
          <w:sz w:val="28"/>
          <w:szCs w:val="28"/>
          <w:lang w:val="kk-KZ" w:eastAsia="ru-RU"/>
        </w:rPr>
        <w:t xml:space="preserve">Тұжырымдама/конкурстық өтінім кім арқылы және қандай белгілер бойынша бағаланады? </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Барлық тұжырымдамалар/конкурстық өтінімдерді таңдаудың ашық тетіктерін қамтамасыз ету үшін ОАЕҚ тәуелсіз Гранттық комитет құрастырады. Гранттық комитет рөлі тұжырымдамалар мен өтінімдердің сараптамасын және тәуелсіз әділ бағалауын беру, тұжырымдамалар мен өтінімдер бойынша ұсыныстар құрастыру және түсіндірмені қамтамасыз ету болып табылады.    </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 </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Гранттық комитетке қатысу үшін ОАЕҚ мемлекеттік қызмет, түрлі ұйымдардың өкілдері және мемлекеттік басқару, үкіметтік емес сектор, бизнес, бұқаралық ақпарат құралдары мен академиялық саланың тәуелсіз сарапшыларын шақырады. Гранттық Комитет мүшелерінің жалпы саны тақ болуы және 7 адамнан кем болмауы қажет (дауыс беру құқығымен), сонымен </w:t>
      </w:r>
      <w:r w:rsidRPr="00D117ED">
        <w:rPr>
          <w:rFonts w:ascii="Times New Roman" w:hAnsi="Times New Roman"/>
          <w:sz w:val="28"/>
          <w:szCs w:val="28"/>
          <w:lang w:val="kk-KZ" w:eastAsia="ru-RU"/>
        </w:rPr>
        <w:lastRenderedPageBreak/>
        <w:t>қатар мүшелер арасындағы гендерлік теңгерім теңдестірілген болуы керек. Гранттық Комитет құрамына сондай-ақ USAID өкілі мен «ТБҚБ» жобасының жетекшісі дауыс беру құқығынсыз кіреді. Гранттық комитет шешімдері Гранттық комитет жиналыстарының хаттамалары ретінде рәсімделеді.</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Барлық түскен конкурсттық өтінімдер өтініш берушімен ОАЕҚ командасы арқылы алдын ала қарастырылатын және келісілетін болады. Осы кезеңде өтініш берушінің жоспарланған жоба қызметін, бюджеттің сәйкестігі және жобаның күтілетін нәтижелерін ОАЕҚ-мен келісуге мүмкіндігі болады. ОАЕҚ-мен келісудің мақсаты – «ТБҚБ» бағдарламасының басымдықтарына сай келетін, сондай-ақ бюджет есебі мен жоба мерзіміне сай шынайы жүзеге асатындай, жоспарланған жоба бойынша келісімге қол жеткізу.</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Келісімнің нәтижесі ретінде, ОАЕҚ ұсынылған конкурстық өтінімдерді жақсарту бойынша дәлме-дәл және оңтайлы түзетулер енгізе алады.  </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Барлық тұжырымдамалар/конкурстық өтінімдер Гранттық комитеттің алдын-ала бағалауынан төмендегі белгілер бойынша өтетін болады: </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 </w:t>
      </w:r>
    </w:p>
    <w:p w:rsidR="00D117ED" w:rsidRPr="00D117ED" w:rsidRDefault="00D117ED" w:rsidP="00D117ED">
      <w:pPr>
        <w:pStyle w:val="a5"/>
        <w:spacing w:after="0" w:line="240" w:lineRule="auto"/>
        <w:ind w:left="0"/>
        <w:contextualSpacing w:val="0"/>
        <w:jc w:val="both"/>
        <w:rPr>
          <w:rFonts w:ascii="Times New Roman" w:hAnsi="Times New Roman"/>
          <w:b/>
          <w:sz w:val="28"/>
          <w:szCs w:val="28"/>
          <w:lang w:val="kk-KZ"/>
        </w:rPr>
      </w:pPr>
    </w:p>
    <w:p w:rsidR="00D117ED" w:rsidRPr="00D117ED" w:rsidRDefault="00D117ED" w:rsidP="00D117ED">
      <w:pPr>
        <w:pStyle w:val="a5"/>
        <w:spacing w:after="0" w:line="240" w:lineRule="auto"/>
        <w:ind w:left="0"/>
        <w:contextualSpacing w:val="0"/>
        <w:jc w:val="center"/>
        <w:rPr>
          <w:rFonts w:ascii="Times New Roman" w:hAnsi="Times New Roman"/>
          <w:b/>
          <w:sz w:val="28"/>
          <w:szCs w:val="28"/>
          <w:lang w:val="kk-KZ"/>
        </w:rPr>
      </w:pPr>
      <w:r w:rsidRPr="00D117ED">
        <w:rPr>
          <w:rFonts w:ascii="Times New Roman" w:hAnsi="Times New Roman"/>
          <w:b/>
          <w:sz w:val="28"/>
          <w:szCs w:val="28"/>
          <w:lang w:val="kk-KZ"/>
        </w:rPr>
        <w:t>Тұжырымдамалар бағалауының белгілері, «Кіші жобалар конкурсының» 1 іріктеу кезеңі:</w:t>
      </w:r>
    </w:p>
    <w:p w:rsidR="00D117ED" w:rsidRPr="00D117ED" w:rsidRDefault="00D117ED" w:rsidP="00D117ED">
      <w:pPr>
        <w:pStyle w:val="a5"/>
        <w:spacing w:after="0" w:line="240" w:lineRule="auto"/>
        <w:ind w:left="0"/>
        <w:contextualSpacing w:val="0"/>
        <w:jc w:val="both"/>
        <w:rPr>
          <w:rFonts w:ascii="Times New Roman" w:hAnsi="Times New Roman"/>
          <w:sz w:val="28"/>
          <w:szCs w:val="28"/>
          <w:lang w:val="kk-KZ"/>
        </w:rPr>
      </w:pPr>
    </w:p>
    <w:tbl>
      <w:tblPr>
        <w:tblW w:w="8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7737"/>
        <w:gridCol w:w="843"/>
      </w:tblGrid>
      <w:tr w:rsidR="00D117ED" w:rsidRPr="00D117ED" w:rsidTr="00701B70">
        <w:trPr>
          <w:trHeight w:val="334"/>
          <w:jc w:val="center"/>
        </w:trPr>
        <w:tc>
          <w:tcPr>
            <w:tcW w:w="416"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1</w:t>
            </w:r>
          </w:p>
        </w:tc>
        <w:tc>
          <w:tcPr>
            <w:tcW w:w="7737" w:type="dxa"/>
            <w:shd w:val="clear" w:color="auto" w:fill="auto"/>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eastAsia="Times New Roman" w:hAnsi="Times New Roman"/>
                <w:sz w:val="28"/>
                <w:szCs w:val="28"/>
                <w:lang w:val="kk-KZ"/>
              </w:rPr>
              <w:t xml:space="preserve">Жоба идеясы мемлекеттік органдам қолдауымен және олармен серіктестікте жүзеге асады </w:t>
            </w:r>
          </w:p>
        </w:tc>
        <w:tc>
          <w:tcPr>
            <w:tcW w:w="843" w:type="dxa"/>
            <w:shd w:val="clear" w:color="auto" w:fill="auto"/>
            <w:vAlign w:val="center"/>
          </w:tcPr>
          <w:p w:rsidR="00D117ED" w:rsidRPr="00D117ED" w:rsidRDefault="00D117ED" w:rsidP="00D117ED">
            <w:pPr>
              <w:spacing w:after="0" w:line="240" w:lineRule="auto"/>
              <w:rPr>
                <w:rFonts w:ascii="Times New Roman" w:hAnsi="Times New Roman"/>
                <w:b/>
                <w:sz w:val="28"/>
                <w:szCs w:val="28"/>
              </w:rPr>
            </w:pPr>
            <w:r w:rsidRPr="00D117ED">
              <w:rPr>
                <w:rFonts w:ascii="Times New Roman" w:hAnsi="Times New Roman"/>
                <w:b/>
                <w:sz w:val="28"/>
                <w:szCs w:val="28"/>
              </w:rPr>
              <w:t>15 %</w:t>
            </w:r>
          </w:p>
        </w:tc>
      </w:tr>
      <w:tr w:rsidR="00D117ED" w:rsidRPr="00D117ED" w:rsidTr="00701B70">
        <w:trPr>
          <w:trHeight w:val="565"/>
          <w:jc w:val="center"/>
        </w:trPr>
        <w:tc>
          <w:tcPr>
            <w:tcW w:w="416"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2</w:t>
            </w:r>
          </w:p>
        </w:tc>
        <w:tc>
          <w:tcPr>
            <w:tcW w:w="7737" w:type="dxa"/>
            <w:shd w:val="clear" w:color="auto" w:fill="auto"/>
          </w:tcPr>
          <w:p w:rsidR="00D117ED" w:rsidRPr="00D117ED" w:rsidRDefault="00D117ED" w:rsidP="00D117ED">
            <w:pPr>
              <w:spacing w:after="0" w:line="240" w:lineRule="auto"/>
              <w:rPr>
                <w:rFonts w:ascii="Times New Roman" w:eastAsia="Times New Roman" w:hAnsi="Times New Roman"/>
                <w:sz w:val="28"/>
                <w:szCs w:val="28"/>
                <w:lang w:val="kk-KZ"/>
              </w:rPr>
            </w:pPr>
            <w:r w:rsidRPr="00D117ED">
              <w:rPr>
                <w:rFonts w:ascii="Times New Roman" w:eastAsia="Times New Roman" w:hAnsi="Times New Roman"/>
                <w:sz w:val="28"/>
                <w:szCs w:val="28"/>
                <w:lang w:val="kk-KZ"/>
              </w:rPr>
              <w:t xml:space="preserve">Жоба идеясы тұрғындарға мемлекеттік қызмет көрсету, мемлекеттік әлеуметтік және экономикалық саясатты құрастыру мен жүзеге асыру және қоғамның 3 </w:t>
            </w:r>
            <w:r w:rsidRPr="00D117ED">
              <w:rPr>
                <w:rStyle w:val="a7"/>
                <w:rFonts w:ascii="Times New Roman" w:hAnsi="Times New Roman"/>
                <w:sz w:val="28"/>
                <w:szCs w:val="28"/>
                <w:lang w:val="kk-KZ"/>
              </w:rPr>
              <w:t xml:space="preserve">секторы – мемлекет, азаматтық қоғам және бизнестің </w:t>
            </w:r>
            <w:r w:rsidRPr="00D117ED">
              <w:rPr>
                <w:rFonts w:ascii="Times New Roman" w:eastAsia="Times New Roman" w:hAnsi="Times New Roman"/>
                <w:sz w:val="28"/>
                <w:szCs w:val="28"/>
                <w:lang w:val="kk-KZ"/>
              </w:rPr>
              <w:t>(20 %) өзара тығыз іс-қимылы мен тиімді серіктестігі арқылы заңнама мен үрдістерді жетілдіру саласындағы тиімді басқару принциптерін ілгерлетеді.</w:t>
            </w:r>
          </w:p>
          <w:p w:rsidR="00D117ED" w:rsidRPr="00D117ED" w:rsidRDefault="00D117ED" w:rsidP="00D117ED">
            <w:pPr>
              <w:spacing w:after="0" w:line="240" w:lineRule="auto"/>
              <w:rPr>
                <w:rFonts w:ascii="Times New Roman" w:eastAsia="Times New Roman" w:hAnsi="Times New Roman"/>
                <w:sz w:val="28"/>
                <w:szCs w:val="28"/>
              </w:rPr>
            </w:pPr>
          </w:p>
        </w:tc>
        <w:tc>
          <w:tcPr>
            <w:tcW w:w="843" w:type="dxa"/>
            <w:shd w:val="clear" w:color="auto" w:fill="auto"/>
            <w:vAlign w:val="center"/>
          </w:tcPr>
          <w:p w:rsidR="00D117ED" w:rsidRPr="00D117ED" w:rsidRDefault="00D117ED" w:rsidP="00D117ED">
            <w:pPr>
              <w:pStyle w:val="a5"/>
              <w:spacing w:after="0" w:line="240" w:lineRule="auto"/>
              <w:ind w:left="0"/>
              <w:contextualSpacing w:val="0"/>
              <w:rPr>
                <w:rFonts w:ascii="Times New Roman" w:hAnsi="Times New Roman"/>
                <w:b/>
                <w:sz w:val="28"/>
                <w:szCs w:val="28"/>
              </w:rPr>
            </w:pPr>
            <w:r w:rsidRPr="00D117ED">
              <w:rPr>
                <w:rFonts w:ascii="Times New Roman" w:hAnsi="Times New Roman"/>
                <w:b/>
                <w:sz w:val="28"/>
                <w:szCs w:val="28"/>
              </w:rPr>
              <w:t>20%</w:t>
            </w:r>
          </w:p>
        </w:tc>
      </w:tr>
      <w:tr w:rsidR="00D117ED" w:rsidRPr="00D117ED" w:rsidTr="00701B70">
        <w:trPr>
          <w:trHeight w:val="261"/>
          <w:jc w:val="center"/>
        </w:trPr>
        <w:tc>
          <w:tcPr>
            <w:tcW w:w="416"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3</w:t>
            </w:r>
          </w:p>
        </w:tc>
        <w:tc>
          <w:tcPr>
            <w:tcW w:w="7737" w:type="dxa"/>
            <w:shd w:val="clear" w:color="auto" w:fill="auto"/>
          </w:tcPr>
          <w:p w:rsidR="00D117ED" w:rsidRPr="00D117ED" w:rsidRDefault="00D117ED" w:rsidP="00D117ED">
            <w:pPr>
              <w:spacing w:after="0" w:line="240" w:lineRule="auto"/>
              <w:rPr>
                <w:rFonts w:ascii="Times New Roman" w:eastAsia="Times New Roman" w:hAnsi="Times New Roman"/>
                <w:sz w:val="28"/>
                <w:szCs w:val="28"/>
              </w:rPr>
            </w:pPr>
            <w:r w:rsidRPr="00D117ED">
              <w:rPr>
                <w:rFonts w:ascii="Times New Roman" w:eastAsia="Times New Roman" w:hAnsi="Times New Roman"/>
                <w:sz w:val="28"/>
                <w:szCs w:val="28"/>
                <w:lang w:val="kk-KZ"/>
              </w:rPr>
              <w:t>Жоба идеясы мемлекет</w:t>
            </w:r>
            <w:r w:rsidRPr="00D117ED">
              <w:rPr>
                <w:rFonts w:ascii="Times New Roman" w:eastAsia="Times New Roman" w:hAnsi="Times New Roman"/>
                <w:sz w:val="28"/>
                <w:szCs w:val="28"/>
              </w:rPr>
              <w:t>/</w:t>
            </w:r>
            <w:proofErr w:type="spellStart"/>
            <w:r w:rsidRPr="00D117ED">
              <w:rPr>
                <w:rFonts w:ascii="Times New Roman" w:eastAsia="Times New Roman" w:hAnsi="Times New Roman"/>
                <w:sz w:val="28"/>
                <w:szCs w:val="28"/>
              </w:rPr>
              <w:t>облыс</w:t>
            </w:r>
            <w:proofErr w:type="spellEnd"/>
            <w:r w:rsidRPr="00D117ED">
              <w:rPr>
                <w:rFonts w:ascii="Times New Roman" w:eastAsia="Times New Roman" w:hAnsi="Times New Roman"/>
                <w:sz w:val="28"/>
                <w:szCs w:val="28"/>
              </w:rPr>
              <w:t xml:space="preserve"> </w:t>
            </w:r>
            <w:r w:rsidRPr="00D117ED">
              <w:rPr>
                <w:rFonts w:ascii="Times New Roman" w:eastAsia="Times New Roman" w:hAnsi="Times New Roman"/>
                <w:sz w:val="28"/>
                <w:szCs w:val="28"/>
                <w:lang w:val="kk-KZ"/>
              </w:rPr>
              <w:t xml:space="preserve">үшін өзекті </w:t>
            </w:r>
          </w:p>
        </w:tc>
        <w:tc>
          <w:tcPr>
            <w:tcW w:w="843" w:type="dxa"/>
            <w:shd w:val="clear" w:color="auto" w:fill="auto"/>
            <w:vAlign w:val="center"/>
          </w:tcPr>
          <w:p w:rsidR="00D117ED" w:rsidRPr="00D117ED" w:rsidRDefault="00D117ED" w:rsidP="00D117ED">
            <w:pPr>
              <w:pStyle w:val="a3"/>
              <w:rPr>
                <w:rFonts w:ascii="Times New Roman" w:hAnsi="Times New Roman" w:cs="Times New Roman"/>
                <w:b/>
                <w:sz w:val="28"/>
                <w:szCs w:val="28"/>
              </w:rPr>
            </w:pPr>
            <w:r w:rsidRPr="00D117ED">
              <w:rPr>
                <w:rFonts w:ascii="Times New Roman" w:hAnsi="Times New Roman" w:cs="Times New Roman"/>
                <w:b/>
                <w:sz w:val="28"/>
                <w:szCs w:val="28"/>
              </w:rPr>
              <w:t>15 %</w:t>
            </w:r>
          </w:p>
        </w:tc>
      </w:tr>
      <w:tr w:rsidR="00D117ED" w:rsidRPr="00D117ED" w:rsidTr="00701B70">
        <w:trPr>
          <w:trHeight w:val="563"/>
          <w:jc w:val="center"/>
        </w:trPr>
        <w:tc>
          <w:tcPr>
            <w:tcW w:w="416"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4</w:t>
            </w:r>
          </w:p>
        </w:tc>
        <w:tc>
          <w:tcPr>
            <w:tcW w:w="7737"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eastAsia="Times New Roman" w:hAnsi="Times New Roman"/>
                <w:sz w:val="28"/>
                <w:szCs w:val="28"/>
                <w:lang w:val="kk-KZ"/>
              </w:rPr>
              <w:t xml:space="preserve">Жоба идеясы таңдалған салада сапалы, ұзақмерзімді, жағымды нәтижелер мен өзгерістер әкелуі мүмкін </w:t>
            </w:r>
          </w:p>
        </w:tc>
        <w:tc>
          <w:tcPr>
            <w:tcW w:w="843" w:type="dxa"/>
            <w:vAlign w:val="center"/>
          </w:tcPr>
          <w:p w:rsidR="00D117ED" w:rsidRPr="00D117ED" w:rsidRDefault="00D117ED" w:rsidP="00D117ED">
            <w:pPr>
              <w:pStyle w:val="a5"/>
              <w:spacing w:after="0" w:line="240" w:lineRule="auto"/>
              <w:ind w:left="0"/>
              <w:contextualSpacing w:val="0"/>
              <w:rPr>
                <w:rFonts w:ascii="Times New Roman" w:hAnsi="Times New Roman"/>
                <w:b/>
                <w:sz w:val="28"/>
                <w:szCs w:val="28"/>
              </w:rPr>
            </w:pPr>
            <w:r w:rsidRPr="00D117ED">
              <w:rPr>
                <w:rFonts w:ascii="Times New Roman" w:hAnsi="Times New Roman"/>
                <w:b/>
                <w:sz w:val="28"/>
                <w:szCs w:val="28"/>
              </w:rPr>
              <w:t>10%</w:t>
            </w:r>
          </w:p>
        </w:tc>
      </w:tr>
      <w:tr w:rsidR="00D117ED" w:rsidRPr="00D117ED" w:rsidTr="00701B70">
        <w:trPr>
          <w:trHeight w:val="274"/>
          <w:jc w:val="center"/>
        </w:trPr>
        <w:tc>
          <w:tcPr>
            <w:tcW w:w="416"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5</w:t>
            </w:r>
          </w:p>
        </w:tc>
        <w:tc>
          <w:tcPr>
            <w:tcW w:w="7737"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eastAsia="Times New Roman" w:hAnsi="Times New Roman"/>
                <w:sz w:val="28"/>
                <w:szCs w:val="28"/>
                <w:lang w:val="kk-KZ"/>
              </w:rPr>
              <w:t xml:space="preserve">Жоба идеясы инновациалық тәсілдерді ұсынады </w:t>
            </w:r>
          </w:p>
        </w:tc>
        <w:tc>
          <w:tcPr>
            <w:tcW w:w="843" w:type="dxa"/>
            <w:vAlign w:val="center"/>
          </w:tcPr>
          <w:p w:rsidR="00D117ED" w:rsidRPr="00D117ED" w:rsidRDefault="00D117ED" w:rsidP="00D117ED">
            <w:pPr>
              <w:pStyle w:val="a5"/>
              <w:spacing w:after="0" w:line="240" w:lineRule="auto"/>
              <w:ind w:left="0"/>
              <w:contextualSpacing w:val="0"/>
              <w:rPr>
                <w:rFonts w:ascii="Times New Roman" w:hAnsi="Times New Roman"/>
                <w:b/>
                <w:sz w:val="28"/>
                <w:szCs w:val="28"/>
              </w:rPr>
            </w:pPr>
            <w:r w:rsidRPr="00D117ED">
              <w:rPr>
                <w:rFonts w:ascii="Times New Roman" w:hAnsi="Times New Roman"/>
                <w:b/>
                <w:sz w:val="28"/>
                <w:szCs w:val="28"/>
              </w:rPr>
              <w:t>10%</w:t>
            </w:r>
          </w:p>
        </w:tc>
      </w:tr>
      <w:tr w:rsidR="00D117ED" w:rsidRPr="00D117ED" w:rsidTr="00701B70">
        <w:trPr>
          <w:trHeight w:val="351"/>
          <w:jc w:val="center"/>
        </w:trPr>
        <w:tc>
          <w:tcPr>
            <w:tcW w:w="416" w:type="dxa"/>
            <w:tcBorders>
              <w:bottom w:val="single" w:sz="4" w:space="0" w:color="auto"/>
            </w:tcBorders>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6</w:t>
            </w:r>
          </w:p>
        </w:tc>
        <w:tc>
          <w:tcPr>
            <w:tcW w:w="7737" w:type="dxa"/>
            <w:tcBorders>
              <w:bottom w:val="single" w:sz="4" w:space="0" w:color="auto"/>
            </w:tcBorders>
          </w:tcPr>
          <w:p w:rsidR="00D117ED" w:rsidRPr="00D117ED" w:rsidRDefault="00D117ED" w:rsidP="00D117ED">
            <w:pPr>
              <w:spacing w:after="0" w:line="240" w:lineRule="auto"/>
              <w:rPr>
                <w:rFonts w:ascii="Times New Roman" w:eastAsia="Times New Roman" w:hAnsi="Times New Roman"/>
                <w:sz w:val="28"/>
                <w:szCs w:val="28"/>
              </w:rPr>
            </w:pPr>
            <w:r w:rsidRPr="00D117ED">
              <w:rPr>
                <w:rFonts w:ascii="Times New Roman" w:eastAsia="Times New Roman" w:hAnsi="Times New Roman"/>
                <w:sz w:val="28"/>
                <w:szCs w:val="28"/>
                <w:lang w:val="kk-KZ"/>
              </w:rPr>
              <w:t xml:space="preserve">Жоба идеясы шындыққа негізделген және жүзеге асырудың нақты жоспарына ие. </w:t>
            </w:r>
          </w:p>
        </w:tc>
        <w:tc>
          <w:tcPr>
            <w:tcW w:w="843" w:type="dxa"/>
            <w:tcBorders>
              <w:bottom w:val="single" w:sz="4" w:space="0" w:color="auto"/>
            </w:tcBorders>
            <w:vAlign w:val="center"/>
          </w:tcPr>
          <w:p w:rsidR="00D117ED" w:rsidRPr="00D117ED" w:rsidRDefault="00D117ED" w:rsidP="00D117ED">
            <w:pPr>
              <w:pStyle w:val="a5"/>
              <w:spacing w:after="0" w:line="240" w:lineRule="auto"/>
              <w:ind w:left="0"/>
              <w:contextualSpacing w:val="0"/>
              <w:rPr>
                <w:rFonts w:ascii="Times New Roman" w:hAnsi="Times New Roman"/>
                <w:b/>
                <w:sz w:val="28"/>
                <w:szCs w:val="28"/>
              </w:rPr>
            </w:pPr>
            <w:r w:rsidRPr="00D117ED">
              <w:rPr>
                <w:rFonts w:ascii="Times New Roman" w:hAnsi="Times New Roman"/>
                <w:b/>
                <w:sz w:val="28"/>
                <w:szCs w:val="28"/>
              </w:rPr>
              <w:t>15%</w:t>
            </w:r>
          </w:p>
        </w:tc>
      </w:tr>
      <w:tr w:rsidR="00D117ED" w:rsidRPr="00D117ED" w:rsidTr="00701B70">
        <w:trPr>
          <w:trHeight w:val="148"/>
          <w:jc w:val="center"/>
        </w:trPr>
        <w:tc>
          <w:tcPr>
            <w:tcW w:w="416" w:type="dxa"/>
            <w:tcBorders>
              <w:top w:val="single" w:sz="4" w:space="0" w:color="auto"/>
            </w:tcBorders>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7</w:t>
            </w:r>
          </w:p>
        </w:tc>
        <w:tc>
          <w:tcPr>
            <w:tcW w:w="7737" w:type="dxa"/>
            <w:tcBorders>
              <w:top w:val="single" w:sz="4" w:space="0" w:color="auto"/>
            </w:tcBorders>
          </w:tcPr>
          <w:p w:rsidR="00D117ED" w:rsidRPr="00D117ED" w:rsidRDefault="00D117ED" w:rsidP="00D117ED">
            <w:pPr>
              <w:spacing w:after="0" w:line="240" w:lineRule="auto"/>
              <w:rPr>
                <w:rFonts w:ascii="Times New Roman" w:eastAsia="Times New Roman" w:hAnsi="Times New Roman"/>
                <w:sz w:val="28"/>
                <w:szCs w:val="28"/>
              </w:rPr>
            </w:pPr>
            <w:r w:rsidRPr="00D117ED">
              <w:rPr>
                <w:rFonts w:ascii="Times New Roman" w:eastAsia="Times New Roman" w:hAnsi="Times New Roman"/>
                <w:sz w:val="28"/>
                <w:szCs w:val="28"/>
                <w:lang w:val="kk-KZ"/>
              </w:rPr>
              <w:t xml:space="preserve">Жоба идеясы ауқымын ары қарай кеңейту мен мультипликация үшін әлеуетке ие </w:t>
            </w:r>
          </w:p>
        </w:tc>
        <w:tc>
          <w:tcPr>
            <w:tcW w:w="843" w:type="dxa"/>
            <w:tcBorders>
              <w:top w:val="single" w:sz="4" w:space="0" w:color="auto"/>
            </w:tcBorders>
            <w:vAlign w:val="center"/>
          </w:tcPr>
          <w:p w:rsidR="00D117ED" w:rsidRPr="00D117ED" w:rsidRDefault="00D117ED" w:rsidP="00D117ED">
            <w:pPr>
              <w:pStyle w:val="a5"/>
              <w:spacing w:after="0" w:line="240" w:lineRule="auto"/>
              <w:ind w:left="0"/>
              <w:contextualSpacing w:val="0"/>
              <w:rPr>
                <w:rFonts w:ascii="Times New Roman" w:hAnsi="Times New Roman"/>
                <w:b/>
                <w:sz w:val="28"/>
                <w:szCs w:val="28"/>
              </w:rPr>
            </w:pPr>
            <w:r w:rsidRPr="00D117ED">
              <w:rPr>
                <w:rFonts w:ascii="Times New Roman" w:hAnsi="Times New Roman"/>
                <w:b/>
                <w:sz w:val="28"/>
                <w:szCs w:val="28"/>
              </w:rPr>
              <w:t>15%</w:t>
            </w:r>
          </w:p>
        </w:tc>
      </w:tr>
    </w:tbl>
    <w:p w:rsidR="00D117ED" w:rsidRPr="00D117ED" w:rsidRDefault="00D117ED" w:rsidP="00D117ED">
      <w:pPr>
        <w:spacing w:after="0" w:line="240" w:lineRule="auto"/>
        <w:rPr>
          <w:rFonts w:ascii="Times New Roman" w:eastAsia="Times New Roman" w:hAnsi="Times New Roman"/>
          <w:sz w:val="28"/>
          <w:szCs w:val="28"/>
        </w:rPr>
      </w:pPr>
    </w:p>
    <w:p w:rsidR="00D117ED" w:rsidRPr="00D117ED" w:rsidRDefault="00D117ED" w:rsidP="00D117ED">
      <w:pPr>
        <w:pStyle w:val="a5"/>
        <w:spacing w:after="0" w:line="240" w:lineRule="auto"/>
        <w:ind w:left="0"/>
        <w:contextualSpacing w:val="0"/>
        <w:jc w:val="center"/>
        <w:rPr>
          <w:rFonts w:ascii="Times New Roman" w:hAnsi="Times New Roman"/>
          <w:b/>
          <w:sz w:val="28"/>
          <w:szCs w:val="28"/>
          <w:lang w:val="kk-KZ"/>
        </w:rPr>
      </w:pPr>
      <w:proofErr w:type="spellStart"/>
      <w:r w:rsidRPr="00D117ED">
        <w:rPr>
          <w:rFonts w:ascii="Times New Roman" w:hAnsi="Times New Roman"/>
          <w:b/>
          <w:sz w:val="28"/>
          <w:szCs w:val="28"/>
        </w:rPr>
        <w:t>Конкурсты</w:t>
      </w:r>
      <w:proofErr w:type="spellEnd"/>
      <w:r w:rsidRPr="00D117ED">
        <w:rPr>
          <w:rFonts w:ascii="Times New Roman" w:hAnsi="Times New Roman"/>
          <w:b/>
          <w:sz w:val="28"/>
          <w:szCs w:val="28"/>
          <w:lang w:val="kk-KZ"/>
        </w:rPr>
        <w:t xml:space="preserve">қ өтінімдер бағалауының белгілері, «Кіші жобалар конкурсының» </w:t>
      </w:r>
      <w:r w:rsidRPr="00D117ED">
        <w:rPr>
          <w:rFonts w:ascii="Times New Roman" w:hAnsi="Times New Roman"/>
          <w:b/>
          <w:sz w:val="28"/>
          <w:szCs w:val="28"/>
        </w:rPr>
        <w:t>2</w:t>
      </w:r>
      <w:r w:rsidRPr="00D117ED">
        <w:rPr>
          <w:rFonts w:ascii="Times New Roman" w:hAnsi="Times New Roman"/>
          <w:b/>
          <w:sz w:val="28"/>
          <w:szCs w:val="28"/>
          <w:lang w:val="kk-KZ"/>
        </w:rPr>
        <w:t xml:space="preserve"> і</w:t>
      </w:r>
      <w:proofErr w:type="gramStart"/>
      <w:r w:rsidRPr="00D117ED">
        <w:rPr>
          <w:rFonts w:ascii="Times New Roman" w:hAnsi="Times New Roman"/>
          <w:b/>
          <w:sz w:val="28"/>
          <w:szCs w:val="28"/>
          <w:lang w:val="kk-KZ"/>
        </w:rPr>
        <w:t>р</w:t>
      </w:r>
      <w:proofErr w:type="gramEnd"/>
      <w:r w:rsidRPr="00D117ED">
        <w:rPr>
          <w:rFonts w:ascii="Times New Roman" w:hAnsi="Times New Roman"/>
          <w:b/>
          <w:sz w:val="28"/>
          <w:szCs w:val="28"/>
          <w:lang w:val="kk-KZ"/>
        </w:rPr>
        <w:t>іктеу кезеңі:</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7797"/>
        <w:gridCol w:w="708"/>
      </w:tblGrid>
      <w:tr w:rsidR="00D117ED" w:rsidRPr="00D117ED" w:rsidTr="00D117ED">
        <w:tc>
          <w:tcPr>
            <w:tcW w:w="425"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1</w:t>
            </w:r>
          </w:p>
        </w:tc>
        <w:tc>
          <w:tcPr>
            <w:tcW w:w="7797"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Мәселені дәлелдемелі түрде түсіну және шешім қабылдаудың ұсынылған моделінің тиімділігі</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rPr>
            </w:pPr>
            <w:r w:rsidRPr="00D117ED">
              <w:rPr>
                <w:rFonts w:ascii="Times New Roman" w:hAnsi="Times New Roman"/>
                <w:b/>
                <w:sz w:val="28"/>
                <w:szCs w:val="28"/>
                <w:lang w:val="en-US"/>
              </w:rPr>
              <w:t>3</w:t>
            </w:r>
            <w:r w:rsidRPr="00D117ED">
              <w:rPr>
                <w:rFonts w:ascii="Times New Roman" w:hAnsi="Times New Roman"/>
                <w:b/>
                <w:sz w:val="28"/>
                <w:szCs w:val="28"/>
              </w:rPr>
              <w:t>0%</w:t>
            </w:r>
          </w:p>
        </w:tc>
      </w:tr>
      <w:tr w:rsidR="00D117ED" w:rsidRPr="00D117ED" w:rsidTr="00D117ED">
        <w:tc>
          <w:tcPr>
            <w:tcW w:w="425"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lastRenderedPageBreak/>
              <w:t>2</w:t>
            </w:r>
          </w:p>
        </w:tc>
        <w:tc>
          <w:tcPr>
            <w:tcW w:w="7797"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bCs/>
                <w:sz w:val="28"/>
                <w:szCs w:val="28"/>
                <w:lang w:val="kk-KZ"/>
              </w:rPr>
              <w:t>Жоба таңдалған салада сапалы, ұзақмерзімді, жағымды нәтижелер мен өзгерістерді енгізетін жоғарғы қабілетке ие</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rPr>
            </w:pPr>
            <w:r w:rsidRPr="00D117ED">
              <w:rPr>
                <w:rFonts w:ascii="Times New Roman" w:hAnsi="Times New Roman"/>
                <w:b/>
                <w:sz w:val="28"/>
                <w:szCs w:val="28"/>
                <w:lang w:val="en-US"/>
              </w:rPr>
              <w:t>3</w:t>
            </w:r>
            <w:r w:rsidRPr="00D117ED">
              <w:rPr>
                <w:rFonts w:ascii="Times New Roman" w:hAnsi="Times New Roman"/>
                <w:b/>
                <w:sz w:val="28"/>
                <w:szCs w:val="28"/>
              </w:rPr>
              <w:t>0%</w:t>
            </w:r>
          </w:p>
        </w:tc>
      </w:tr>
      <w:tr w:rsidR="00D117ED" w:rsidRPr="00D117ED" w:rsidTr="00D117ED">
        <w:tc>
          <w:tcPr>
            <w:tcW w:w="425"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3</w:t>
            </w:r>
          </w:p>
        </w:tc>
        <w:tc>
          <w:tcPr>
            <w:tcW w:w="7797"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 xml:space="preserve">Атқарушылардың біліктілігі мен ұйымның тәжірибесі жобаның міндеттерін орындауға мүмкіндік береді. </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rPr>
            </w:pPr>
            <w:r w:rsidRPr="00D117ED">
              <w:rPr>
                <w:rFonts w:ascii="Times New Roman" w:hAnsi="Times New Roman"/>
                <w:b/>
                <w:sz w:val="28"/>
                <w:szCs w:val="28"/>
              </w:rPr>
              <w:t>20%</w:t>
            </w:r>
          </w:p>
        </w:tc>
      </w:tr>
      <w:tr w:rsidR="00D117ED" w:rsidRPr="00D117ED" w:rsidTr="00D117ED">
        <w:tc>
          <w:tcPr>
            <w:tcW w:w="425"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4</w:t>
            </w:r>
          </w:p>
        </w:tc>
        <w:tc>
          <w:tcPr>
            <w:tcW w:w="7797"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 xml:space="preserve">Жобаны жүзеге асыруға бағытталған шығындар жоспарланған нәтижелерге сай келеді. </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rPr>
            </w:pPr>
            <w:r w:rsidRPr="00D117ED">
              <w:rPr>
                <w:rFonts w:ascii="Times New Roman" w:hAnsi="Times New Roman"/>
                <w:b/>
                <w:sz w:val="28"/>
                <w:szCs w:val="28"/>
              </w:rPr>
              <w:t>20%</w:t>
            </w:r>
          </w:p>
        </w:tc>
      </w:tr>
    </w:tbl>
    <w:p w:rsidR="00D117ED" w:rsidRPr="00D117ED" w:rsidRDefault="00D117ED" w:rsidP="00D117ED">
      <w:pPr>
        <w:pStyle w:val="a5"/>
        <w:spacing w:after="0" w:line="240" w:lineRule="auto"/>
        <w:ind w:left="0"/>
        <w:contextualSpacing w:val="0"/>
        <w:jc w:val="both"/>
        <w:rPr>
          <w:rFonts w:ascii="Times New Roman" w:hAnsi="Times New Roman"/>
          <w:sz w:val="28"/>
          <w:szCs w:val="28"/>
        </w:rPr>
      </w:pPr>
    </w:p>
    <w:p w:rsidR="00D117ED" w:rsidRPr="00D117ED" w:rsidRDefault="00D117ED" w:rsidP="00D117ED">
      <w:pPr>
        <w:pStyle w:val="a5"/>
        <w:spacing w:after="0" w:line="240" w:lineRule="auto"/>
        <w:ind w:left="0"/>
        <w:contextualSpacing w:val="0"/>
        <w:jc w:val="center"/>
        <w:rPr>
          <w:rFonts w:ascii="Times New Roman" w:hAnsi="Times New Roman"/>
          <w:b/>
          <w:sz w:val="28"/>
          <w:szCs w:val="28"/>
          <w:lang w:val="kk-KZ"/>
        </w:rPr>
      </w:pPr>
      <w:proofErr w:type="spellStart"/>
      <w:r w:rsidRPr="00D117ED">
        <w:rPr>
          <w:rFonts w:ascii="Times New Roman" w:hAnsi="Times New Roman"/>
          <w:b/>
          <w:sz w:val="28"/>
          <w:szCs w:val="28"/>
        </w:rPr>
        <w:t>Конкурсты</w:t>
      </w:r>
      <w:proofErr w:type="spellEnd"/>
      <w:r w:rsidRPr="00D117ED">
        <w:rPr>
          <w:rFonts w:ascii="Times New Roman" w:hAnsi="Times New Roman"/>
          <w:b/>
          <w:sz w:val="28"/>
          <w:szCs w:val="28"/>
          <w:lang w:val="kk-KZ"/>
        </w:rPr>
        <w:t>қ өтінімдер бағалауының белгілері, «Ұ</w:t>
      </w:r>
      <w:proofErr w:type="gramStart"/>
      <w:r w:rsidRPr="00D117ED">
        <w:rPr>
          <w:rFonts w:ascii="Times New Roman" w:hAnsi="Times New Roman"/>
          <w:b/>
          <w:sz w:val="28"/>
          <w:szCs w:val="28"/>
          <w:lang w:val="kk-KZ"/>
        </w:rPr>
        <w:t>зақмерз</w:t>
      </w:r>
      <w:proofErr w:type="gramEnd"/>
      <w:r w:rsidRPr="00D117ED">
        <w:rPr>
          <w:rFonts w:ascii="Times New Roman" w:hAnsi="Times New Roman"/>
          <w:b/>
          <w:sz w:val="28"/>
          <w:szCs w:val="28"/>
          <w:lang w:val="kk-KZ"/>
        </w:rPr>
        <w:t xml:space="preserve">імді жүйелі жобалар конкурсының» конкурстық өтінімін бағалау белгілері: </w:t>
      </w:r>
    </w:p>
    <w:p w:rsidR="00D117ED" w:rsidRPr="00D117ED" w:rsidRDefault="00D117ED" w:rsidP="00D117ED">
      <w:pPr>
        <w:pStyle w:val="a5"/>
        <w:spacing w:after="0" w:line="240" w:lineRule="auto"/>
        <w:ind w:left="0"/>
        <w:contextualSpacing w:val="0"/>
        <w:jc w:val="both"/>
        <w:rPr>
          <w:rFonts w:ascii="Times New Roman" w:hAnsi="Times New Roman"/>
          <w:sz w:val="28"/>
          <w:szCs w:val="28"/>
        </w:rPr>
      </w:pP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7765"/>
        <w:gridCol w:w="708"/>
      </w:tblGrid>
      <w:tr w:rsidR="00D117ED" w:rsidRPr="00D117ED" w:rsidTr="00D117ED">
        <w:tc>
          <w:tcPr>
            <w:tcW w:w="457"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1</w:t>
            </w:r>
          </w:p>
        </w:tc>
        <w:tc>
          <w:tcPr>
            <w:tcW w:w="7765"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«Кіші жобаның» мақсаттары мен міндеттерін орындау</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lang w:val="en-US"/>
              </w:rPr>
            </w:pPr>
            <w:r w:rsidRPr="00D117ED">
              <w:rPr>
                <w:rFonts w:ascii="Times New Roman" w:hAnsi="Times New Roman"/>
                <w:b/>
                <w:sz w:val="28"/>
                <w:szCs w:val="28"/>
                <w:lang w:val="en-US"/>
              </w:rPr>
              <w:t>20%</w:t>
            </w:r>
          </w:p>
        </w:tc>
      </w:tr>
      <w:tr w:rsidR="00D117ED" w:rsidRPr="00D117ED" w:rsidTr="00D117ED">
        <w:tc>
          <w:tcPr>
            <w:tcW w:w="457"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2</w:t>
            </w:r>
          </w:p>
        </w:tc>
        <w:tc>
          <w:tcPr>
            <w:tcW w:w="7765"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Күтілетін нәтижелер</w:t>
            </w:r>
            <w:r w:rsidRPr="00D117ED">
              <w:rPr>
                <w:rFonts w:ascii="Times New Roman" w:hAnsi="Times New Roman"/>
                <w:sz w:val="28"/>
                <w:szCs w:val="28"/>
              </w:rPr>
              <w:t>/</w:t>
            </w:r>
            <w:r w:rsidRPr="00D117ED">
              <w:rPr>
                <w:rFonts w:ascii="Times New Roman" w:hAnsi="Times New Roman"/>
                <w:sz w:val="28"/>
                <w:szCs w:val="28"/>
                <w:lang w:val="kk-KZ"/>
              </w:rPr>
              <w:t xml:space="preserve">индикаторларға қол жеткізу </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lang w:val="en-US"/>
              </w:rPr>
            </w:pPr>
            <w:r w:rsidRPr="00D117ED">
              <w:rPr>
                <w:rFonts w:ascii="Times New Roman" w:hAnsi="Times New Roman"/>
                <w:b/>
                <w:sz w:val="28"/>
                <w:szCs w:val="28"/>
                <w:lang w:val="en-US"/>
              </w:rPr>
              <w:t>20%</w:t>
            </w:r>
          </w:p>
        </w:tc>
      </w:tr>
      <w:tr w:rsidR="00D117ED" w:rsidRPr="00D117ED" w:rsidTr="00D117ED">
        <w:tc>
          <w:tcPr>
            <w:tcW w:w="457"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3</w:t>
            </w:r>
          </w:p>
        </w:tc>
        <w:tc>
          <w:tcPr>
            <w:tcW w:w="7765"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 xml:space="preserve">Маңызды құжаттарды құрастыру мен ілгерлету </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lang w:val="en-US"/>
              </w:rPr>
            </w:pPr>
            <w:r w:rsidRPr="00D117ED">
              <w:rPr>
                <w:rFonts w:ascii="Times New Roman" w:hAnsi="Times New Roman"/>
                <w:b/>
                <w:sz w:val="28"/>
                <w:szCs w:val="28"/>
                <w:lang w:val="en-US"/>
              </w:rPr>
              <w:t>20%</w:t>
            </w:r>
          </w:p>
        </w:tc>
      </w:tr>
      <w:tr w:rsidR="00D117ED" w:rsidRPr="00D117ED" w:rsidTr="00D117ED">
        <w:tc>
          <w:tcPr>
            <w:tcW w:w="457"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4</w:t>
            </w:r>
          </w:p>
        </w:tc>
        <w:tc>
          <w:tcPr>
            <w:tcW w:w="7765"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 xml:space="preserve">Жобаның қысқамерзімді ықпал етуі </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lang w:val="en-US"/>
              </w:rPr>
            </w:pPr>
            <w:r w:rsidRPr="00D117ED">
              <w:rPr>
                <w:rFonts w:ascii="Times New Roman" w:hAnsi="Times New Roman"/>
                <w:b/>
                <w:sz w:val="28"/>
                <w:szCs w:val="28"/>
                <w:lang w:val="en-US"/>
              </w:rPr>
              <w:t>20%</w:t>
            </w:r>
          </w:p>
        </w:tc>
      </w:tr>
      <w:tr w:rsidR="00D117ED" w:rsidRPr="00D117ED" w:rsidTr="00D117ED">
        <w:tc>
          <w:tcPr>
            <w:tcW w:w="457" w:type="dxa"/>
            <w:vAlign w:val="center"/>
          </w:tcPr>
          <w:p w:rsidR="00D117ED" w:rsidRPr="00D117ED" w:rsidRDefault="00D117ED" w:rsidP="00D117ED">
            <w:pPr>
              <w:pStyle w:val="a5"/>
              <w:spacing w:after="0" w:line="240" w:lineRule="auto"/>
              <w:ind w:left="0"/>
              <w:contextualSpacing w:val="0"/>
              <w:jc w:val="center"/>
              <w:rPr>
                <w:rFonts w:ascii="Times New Roman" w:hAnsi="Times New Roman"/>
                <w:sz w:val="28"/>
                <w:szCs w:val="28"/>
              </w:rPr>
            </w:pPr>
            <w:r w:rsidRPr="00D117ED">
              <w:rPr>
                <w:rFonts w:ascii="Times New Roman" w:hAnsi="Times New Roman"/>
                <w:sz w:val="28"/>
                <w:szCs w:val="28"/>
              </w:rPr>
              <w:t>5</w:t>
            </w:r>
          </w:p>
        </w:tc>
        <w:tc>
          <w:tcPr>
            <w:tcW w:w="7765" w:type="dxa"/>
          </w:tcPr>
          <w:p w:rsidR="00D117ED" w:rsidRPr="00D117ED" w:rsidRDefault="00D117ED" w:rsidP="00D117ED">
            <w:pPr>
              <w:pStyle w:val="a5"/>
              <w:spacing w:after="0" w:line="240" w:lineRule="auto"/>
              <w:ind w:left="0"/>
              <w:contextualSpacing w:val="0"/>
              <w:rPr>
                <w:rFonts w:ascii="Times New Roman" w:hAnsi="Times New Roman"/>
                <w:sz w:val="28"/>
                <w:szCs w:val="28"/>
              </w:rPr>
            </w:pPr>
            <w:r w:rsidRPr="00D117ED">
              <w:rPr>
                <w:rFonts w:ascii="Times New Roman" w:hAnsi="Times New Roman"/>
                <w:sz w:val="28"/>
                <w:szCs w:val="28"/>
                <w:lang w:val="kk-KZ"/>
              </w:rPr>
              <w:t xml:space="preserve">Перспективадағы жүйелі өзгерістер </w:t>
            </w:r>
          </w:p>
        </w:tc>
        <w:tc>
          <w:tcPr>
            <w:tcW w:w="708" w:type="dxa"/>
            <w:vAlign w:val="center"/>
          </w:tcPr>
          <w:p w:rsidR="00D117ED" w:rsidRPr="00D117ED" w:rsidRDefault="00D117ED" w:rsidP="00D117ED">
            <w:pPr>
              <w:pStyle w:val="a5"/>
              <w:spacing w:after="0" w:line="240" w:lineRule="auto"/>
              <w:ind w:left="0"/>
              <w:contextualSpacing w:val="0"/>
              <w:jc w:val="center"/>
              <w:rPr>
                <w:rFonts w:ascii="Times New Roman" w:hAnsi="Times New Roman"/>
                <w:b/>
                <w:sz w:val="28"/>
                <w:szCs w:val="28"/>
                <w:lang w:val="en-US"/>
              </w:rPr>
            </w:pPr>
            <w:r w:rsidRPr="00D117ED">
              <w:rPr>
                <w:rFonts w:ascii="Times New Roman" w:hAnsi="Times New Roman"/>
                <w:b/>
                <w:sz w:val="28"/>
                <w:szCs w:val="28"/>
                <w:lang w:val="en-US"/>
              </w:rPr>
              <w:t>20%</w:t>
            </w:r>
          </w:p>
        </w:tc>
      </w:tr>
    </w:tbl>
    <w:p w:rsidR="00D117ED" w:rsidRPr="00D117ED" w:rsidRDefault="00D117ED" w:rsidP="00D117ED">
      <w:pPr>
        <w:spacing w:after="0" w:line="240" w:lineRule="auto"/>
        <w:rPr>
          <w:rFonts w:ascii="Times New Roman" w:eastAsia="Times New Roman" w:hAnsi="Times New Roman"/>
          <w:sz w:val="28"/>
          <w:szCs w:val="28"/>
        </w:rPr>
      </w:pPr>
    </w:p>
    <w:p w:rsidR="00D117ED" w:rsidRPr="00D117ED" w:rsidRDefault="00D117ED" w:rsidP="00D117ED">
      <w:pPr>
        <w:pStyle w:val="a5"/>
        <w:spacing w:after="0" w:line="240" w:lineRule="auto"/>
        <w:ind w:left="0"/>
        <w:contextualSpacing w:val="0"/>
        <w:jc w:val="center"/>
        <w:rPr>
          <w:rFonts w:ascii="Times New Roman" w:hAnsi="Times New Roman"/>
          <w:sz w:val="28"/>
          <w:szCs w:val="28"/>
        </w:rPr>
      </w:pPr>
    </w:p>
    <w:p w:rsidR="00D117ED" w:rsidRPr="00D117ED" w:rsidRDefault="00D117ED" w:rsidP="00D117ED">
      <w:pPr>
        <w:numPr>
          <w:ilvl w:val="0"/>
          <w:numId w:val="5"/>
        </w:numPr>
        <w:spacing w:after="0" w:line="240" w:lineRule="auto"/>
        <w:ind w:left="0" w:firstLine="0"/>
        <w:jc w:val="both"/>
        <w:rPr>
          <w:rFonts w:ascii="Times New Roman" w:hAnsi="Times New Roman"/>
          <w:sz w:val="28"/>
          <w:szCs w:val="28"/>
          <w:lang w:val="kk-KZ"/>
        </w:rPr>
      </w:pPr>
      <w:bookmarkStart w:id="7" w:name="Duediligence"/>
      <w:r w:rsidRPr="00D117ED">
        <w:rPr>
          <w:rFonts w:ascii="Times New Roman" w:hAnsi="Times New Roman"/>
          <w:b/>
          <w:sz w:val="28"/>
          <w:szCs w:val="28"/>
          <w:lang w:val="kk-KZ" w:eastAsia="ru-RU"/>
        </w:rPr>
        <w:t>Ұйымдық бағалау немесе</w:t>
      </w:r>
      <w:r w:rsidRPr="00D117ED">
        <w:rPr>
          <w:rFonts w:ascii="Times New Roman" w:hAnsi="Times New Roman"/>
          <w:b/>
          <w:sz w:val="28"/>
          <w:szCs w:val="28"/>
          <w:lang w:eastAsia="ru-RU"/>
        </w:rPr>
        <w:t xml:space="preserve"> </w:t>
      </w:r>
      <w:r w:rsidRPr="00D117ED">
        <w:rPr>
          <w:rFonts w:ascii="Times New Roman" w:hAnsi="Times New Roman"/>
          <w:b/>
          <w:sz w:val="28"/>
          <w:szCs w:val="28"/>
          <w:lang w:val="en-US" w:eastAsia="ru-RU"/>
        </w:rPr>
        <w:t>Due</w:t>
      </w:r>
      <w:r w:rsidRPr="00D117ED">
        <w:rPr>
          <w:rFonts w:ascii="Times New Roman" w:hAnsi="Times New Roman"/>
          <w:b/>
          <w:sz w:val="28"/>
          <w:szCs w:val="28"/>
          <w:lang w:eastAsia="ru-RU"/>
        </w:rPr>
        <w:t xml:space="preserve"> </w:t>
      </w:r>
      <w:r w:rsidRPr="00D117ED">
        <w:rPr>
          <w:rFonts w:ascii="Times New Roman" w:hAnsi="Times New Roman"/>
          <w:b/>
          <w:sz w:val="28"/>
          <w:szCs w:val="28"/>
          <w:lang w:val="en-US" w:eastAsia="ru-RU"/>
        </w:rPr>
        <w:t>Diligence</w:t>
      </w:r>
      <w:r w:rsidRPr="00D117ED">
        <w:rPr>
          <w:rFonts w:ascii="Times New Roman" w:hAnsi="Times New Roman"/>
          <w:b/>
          <w:sz w:val="28"/>
          <w:szCs w:val="28"/>
          <w:lang w:val="kk-KZ" w:eastAsia="ru-RU"/>
        </w:rPr>
        <w:t xml:space="preserve"> деген не</w:t>
      </w:r>
      <w:r w:rsidRPr="00D117ED">
        <w:rPr>
          <w:rFonts w:ascii="Times New Roman" w:hAnsi="Times New Roman"/>
          <w:b/>
          <w:sz w:val="28"/>
          <w:szCs w:val="28"/>
          <w:lang w:eastAsia="ru-RU"/>
        </w:rPr>
        <w:t xml:space="preserve">? </w:t>
      </w:r>
      <w:r w:rsidRPr="00D117ED">
        <w:rPr>
          <w:rFonts w:ascii="Times New Roman" w:hAnsi="Times New Roman"/>
          <w:sz w:val="28"/>
          <w:szCs w:val="28"/>
          <w:lang w:val="kk-KZ" w:eastAsia="ru-RU"/>
        </w:rPr>
        <w:t xml:space="preserve">Ұйымдық бағалау немесе </w:t>
      </w:r>
      <w:proofErr w:type="spellStart"/>
      <w:r w:rsidRPr="00D117ED">
        <w:rPr>
          <w:rFonts w:ascii="Times New Roman" w:hAnsi="Times New Roman"/>
          <w:sz w:val="28"/>
          <w:szCs w:val="28"/>
        </w:rPr>
        <w:t>Due</w:t>
      </w:r>
      <w:proofErr w:type="spellEnd"/>
      <w:r w:rsidRPr="00D117ED">
        <w:rPr>
          <w:rFonts w:ascii="Times New Roman" w:hAnsi="Times New Roman"/>
          <w:sz w:val="28"/>
          <w:szCs w:val="28"/>
        </w:rPr>
        <w:t xml:space="preserve"> </w:t>
      </w:r>
      <w:proofErr w:type="spellStart"/>
      <w:r w:rsidRPr="00D117ED">
        <w:rPr>
          <w:rFonts w:ascii="Times New Roman" w:hAnsi="Times New Roman"/>
          <w:sz w:val="28"/>
          <w:szCs w:val="28"/>
        </w:rPr>
        <w:t>diligence</w:t>
      </w:r>
      <w:proofErr w:type="spellEnd"/>
      <w:r w:rsidRPr="00D117ED">
        <w:rPr>
          <w:rFonts w:ascii="Times New Roman" w:hAnsi="Times New Roman"/>
          <w:sz w:val="28"/>
          <w:szCs w:val="28"/>
        </w:rPr>
        <w:fldChar w:fldCharType="begin"/>
      </w:r>
      <w:r w:rsidRPr="00D117ED">
        <w:rPr>
          <w:rFonts w:ascii="Times New Roman" w:hAnsi="Times New Roman"/>
          <w:sz w:val="28"/>
          <w:szCs w:val="28"/>
        </w:rPr>
        <w:instrText xml:space="preserve"> XE "Due diligence" </w:instrText>
      </w:r>
      <w:r w:rsidRPr="00D117ED">
        <w:rPr>
          <w:rFonts w:ascii="Times New Roman" w:hAnsi="Times New Roman"/>
          <w:sz w:val="28"/>
          <w:szCs w:val="28"/>
        </w:rPr>
        <w:fldChar w:fldCharType="end"/>
      </w:r>
      <w:r w:rsidRPr="00D117ED">
        <w:rPr>
          <w:rFonts w:ascii="Times New Roman" w:hAnsi="Times New Roman"/>
          <w:sz w:val="28"/>
          <w:szCs w:val="28"/>
          <w:lang w:val="kk-KZ"/>
        </w:rPr>
        <w:t xml:space="preserve"> </w:t>
      </w:r>
      <w:r w:rsidRPr="00D117ED">
        <w:rPr>
          <w:rFonts w:ascii="Times New Roman" w:hAnsi="Times New Roman"/>
          <w:sz w:val="28"/>
          <w:szCs w:val="28"/>
        </w:rPr>
        <w:t xml:space="preserve">- </w:t>
      </w:r>
      <w:r w:rsidRPr="00D117ED">
        <w:rPr>
          <w:rFonts w:ascii="Times New Roman" w:hAnsi="Times New Roman"/>
          <w:sz w:val="28"/>
          <w:szCs w:val="28"/>
          <w:lang w:val="en-US"/>
        </w:rPr>
        <w:t>USAID</w:t>
      </w:r>
      <w:r w:rsidRPr="00D117ED">
        <w:rPr>
          <w:rFonts w:ascii="Times New Roman" w:hAnsi="Times New Roman"/>
          <w:sz w:val="28"/>
          <w:szCs w:val="28"/>
        </w:rPr>
        <w:t xml:space="preserve"> </w:t>
      </w:r>
      <w:proofErr w:type="spellStart"/>
      <w:r w:rsidRPr="00D117ED">
        <w:rPr>
          <w:rFonts w:ascii="Times New Roman" w:hAnsi="Times New Roman"/>
          <w:sz w:val="28"/>
          <w:szCs w:val="28"/>
        </w:rPr>
        <w:t>ережелер</w:t>
      </w:r>
      <w:proofErr w:type="spellEnd"/>
      <w:r w:rsidRPr="00D117ED">
        <w:rPr>
          <w:rFonts w:ascii="Times New Roman" w:hAnsi="Times New Roman"/>
          <w:sz w:val="28"/>
          <w:szCs w:val="28"/>
          <w:lang w:val="kk-KZ"/>
        </w:rPr>
        <w:t>і және нормаларына сәйкес грант қаражатын басқару қабілеті үшін өтініш беруші ұйымның деңгейі мен қабілетін анықтау мақсатында, конкурстық өтінімге өтініш беруші туралы қол жетімді ақпараттың тереңдетілген сараптамасы. Ұйымдық бағалау кезінде ресурстарды бөлудің ішкі ережелері мен рәсімдері, ұйымның құрылымы (нұсқаулықты қоса алғанда), қаржылық және есептік саясат, этика кодексі және қызметкерлердің тәртібі, мүдделер қақтығысы, ішкі бақылау жүйесі мен осындай жобаларды жүзеге асырудың тәжірибесі қарастырылуы мүмкін. Жоғарыда көрсетілген құралдардың бірінің жоқ болған жағдайында, ОАЕҚ грант берілгеннен соң қажетті саясат мен рәсімдерді құрастыруды өтініш берушіден талап етуі мүмкін.</w:t>
      </w:r>
    </w:p>
    <w:p w:rsidR="00D117ED" w:rsidRPr="00D117ED" w:rsidRDefault="00D117ED" w:rsidP="00D117ED">
      <w:pPr>
        <w:spacing w:after="0" w:line="240" w:lineRule="auto"/>
        <w:jc w:val="both"/>
        <w:rPr>
          <w:rFonts w:ascii="Times New Roman" w:hAnsi="Times New Roman"/>
          <w:sz w:val="28"/>
          <w:szCs w:val="28"/>
          <w:lang w:val="kk-KZ"/>
        </w:rPr>
      </w:pPr>
    </w:p>
    <w:p w:rsidR="00D117ED" w:rsidRPr="00D117ED" w:rsidRDefault="00D117ED" w:rsidP="00D117ED">
      <w:pPr>
        <w:spacing w:after="0" w:line="240" w:lineRule="auto"/>
        <w:jc w:val="both"/>
        <w:rPr>
          <w:rFonts w:ascii="Times New Roman" w:hAnsi="Times New Roman"/>
          <w:sz w:val="28"/>
          <w:szCs w:val="28"/>
          <w:lang w:val="kk-KZ"/>
        </w:rPr>
      </w:pPr>
      <w:r w:rsidRPr="00D117ED">
        <w:rPr>
          <w:rFonts w:ascii="Times New Roman" w:hAnsi="Times New Roman"/>
          <w:sz w:val="28"/>
          <w:szCs w:val="28"/>
          <w:lang w:val="kk-KZ"/>
        </w:rPr>
        <w:t>Ұйымдық бағалау ОАЕҚ тобымен зерттеу, дәлелдемелерді тексеру, әр түрлі көздерден алынған ақпаратты сараптау мен салыстыру түрінде жүргізіледі.</w:t>
      </w:r>
    </w:p>
    <w:p w:rsidR="00D117ED" w:rsidRPr="00D117ED" w:rsidRDefault="00D117ED" w:rsidP="00D117ED">
      <w:pPr>
        <w:spacing w:after="0" w:line="240" w:lineRule="auto"/>
        <w:jc w:val="both"/>
        <w:rPr>
          <w:rFonts w:ascii="Times New Roman" w:hAnsi="Times New Roman"/>
          <w:sz w:val="28"/>
          <w:szCs w:val="28"/>
          <w:lang w:val="kk-KZ"/>
        </w:rPr>
      </w:pPr>
      <w:r w:rsidRPr="00D117ED">
        <w:rPr>
          <w:rFonts w:ascii="Times New Roman" w:hAnsi="Times New Roman"/>
          <w:sz w:val="28"/>
          <w:szCs w:val="28"/>
          <w:lang w:val="kk-KZ"/>
        </w:rPr>
        <w:t>Даулы мәселелер кезінде, ОАЕҚ тобы өтініш беруші ұйым орналасқан жерге барып тексеріс жасауы мүмкін (алдын-ала сайт-визит). Аталмыш сапардың мақсаты конкурстық өтінімнің соңғы шешіміне ықпал етуі мүмкін даулы мәселелі жағдайларды айқындау.</w:t>
      </w:r>
    </w:p>
    <w:bookmarkEnd w:id="7"/>
    <w:p w:rsidR="00D117ED" w:rsidRPr="00D117ED" w:rsidRDefault="00D117ED" w:rsidP="00D117ED">
      <w:pPr>
        <w:spacing w:after="0" w:line="240" w:lineRule="auto"/>
        <w:rPr>
          <w:rFonts w:ascii="Times New Roman" w:hAnsi="Times New Roman"/>
          <w:b/>
          <w:sz w:val="28"/>
          <w:szCs w:val="28"/>
          <w:lang w:val="kk-KZ" w:eastAsia="ru-RU"/>
        </w:rPr>
      </w:pPr>
    </w:p>
    <w:p w:rsidR="00D117ED" w:rsidRPr="00D117ED" w:rsidRDefault="00D117ED" w:rsidP="00D117ED">
      <w:pPr>
        <w:numPr>
          <w:ilvl w:val="0"/>
          <w:numId w:val="5"/>
        </w:numPr>
        <w:spacing w:after="0" w:line="240" w:lineRule="auto"/>
        <w:ind w:left="0" w:firstLine="0"/>
        <w:jc w:val="both"/>
        <w:rPr>
          <w:rFonts w:ascii="Times New Roman" w:hAnsi="Times New Roman"/>
          <w:b/>
          <w:sz w:val="28"/>
          <w:szCs w:val="28"/>
          <w:lang w:val="kk-KZ" w:eastAsia="ru-RU"/>
        </w:rPr>
      </w:pPr>
      <w:bookmarkStart w:id="8" w:name="RCARFPрезультаты"/>
      <w:r w:rsidRPr="00D117ED">
        <w:rPr>
          <w:rFonts w:ascii="Times New Roman" w:hAnsi="Times New Roman"/>
          <w:b/>
          <w:sz w:val="28"/>
          <w:szCs w:val="28"/>
          <w:lang w:val="kk-KZ" w:eastAsia="ru-RU"/>
        </w:rPr>
        <w:t xml:space="preserve">Конкурс/конкурстық өтінім нәтижесін қайдан білуге болады?  </w:t>
      </w:r>
    </w:p>
    <w:p w:rsidR="00D117ED" w:rsidRPr="00D117ED" w:rsidRDefault="00D117ED" w:rsidP="00D117ED">
      <w:pPr>
        <w:spacing w:after="0" w:line="240" w:lineRule="auto"/>
        <w:jc w:val="both"/>
        <w:rPr>
          <w:rFonts w:ascii="Times New Roman" w:hAnsi="Times New Roman"/>
          <w:b/>
          <w:sz w:val="28"/>
          <w:szCs w:val="28"/>
          <w:lang w:val="kk-KZ" w:eastAsia="ru-RU"/>
        </w:rPr>
      </w:pPr>
      <w:r w:rsidRPr="00D117ED">
        <w:rPr>
          <w:rFonts w:ascii="Times New Roman" w:hAnsi="Times New Roman"/>
          <w:sz w:val="28"/>
          <w:szCs w:val="28"/>
          <w:lang w:val="kk-KZ" w:eastAsia="ru-RU"/>
        </w:rPr>
        <w:lastRenderedPageBreak/>
        <w:t xml:space="preserve">Конкурстың аралық және соңғы нәтижелері ОАЕҚ-ның ресми сайттарына жарияланатын болады: </w:t>
      </w:r>
      <w:r w:rsidRPr="00D117ED">
        <w:rPr>
          <w:rFonts w:ascii="Times New Roman" w:hAnsi="Times New Roman"/>
          <w:sz w:val="28"/>
          <w:szCs w:val="28"/>
        </w:rPr>
        <w:fldChar w:fldCharType="begin"/>
      </w:r>
      <w:r w:rsidRPr="00D117ED">
        <w:rPr>
          <w:rFonts w:ascii="Times New Roman" w:hAnsi="Times New Roman"/>
          <w:sz w:val="28"/>
          <w:szCs w:val="28"/>
          <w:lang w:val="kk-KZ"/>
        </w:rPr>
        <w:instrText>HYPERLINK "http://www.ef-ca.kz"</w:instrText>
      </w:r>
      <w:r w:rsidRPr="00D117ED">
        <w:rPr>
          <w:rFonts w:ascii="Times New Roman" w:hAnsi="Times New Roman"/>
          <w:sz w:val="28"/>
          <w:szCs w:val="28"/>
        </w:rPr>
        <w:fldChar w:fldCharType="separate"/>
      </w:r>
      <w:r w:rsidRPr="00D117ED">
        <w:rPr>
          <w:rStyle w:val="a4"/>
          <w:rFonts w:ascii="Times New Roman" w:hAnsi="Times New Roman"/>
          <w:color w:val="auto"/>
          <w:sz w:val="28"/>
          <w:szCs w:val="28"/>
          <w:lang w:val="kk-KZ" w:eastAsia="ru-RU"/>
        </w:rPr>
        <w:t>www.ef-ca.kz</w:t>
      </w:r>
      <w:r w:rsidRPr="00D117ED">
        <w:rPr>
          <w:rFonts w:ascii="Times New Roman" w:hAnsi="Times New Roman"/>
          <w:sz w:val="28"/>
          <w:szCs w:val="28"/>
        </w:rPr>
        <w:fldChar w:fldCharType="end"/>
      </w:r>
      <w:r w:rsidRPr="00D117ED">
        <w:rPr>
          <w:rFonts w:ascii="Times New Roman" w:hAnsi="Times New Roman"/>
          <w:sz w:val="28"/>
          <w:szCs w:val="28"/>
          <w:lang w:val="kk-KZ" w:eastAsia="ru-RU"/>
        </w:rPr>
        <w:t xml:space="preserve"> и </w:t>
      </w:r>
      <w:r w:rsidRPr="00D117ED">
        <w:rPr>
          <w:rFonts w:ascii="Times New Roman" w:hAnsi="Times New Roman"/>
          <w:sz w:val="28"/>
          <w:szCs w:val="28"/>
        </w:rPr>
        <w:fldChar w:fldCharType="begin"/>
      </w:r>
      <w:r w:rsidRPr="00D117ED">
        <w:rPr>
          <w:rFonts w:ascii="Times New Roman" w:hAnsi="Times New Roman"/>
          <w:sz w:val="28"/>
          <w:szCs w:val="28"/>
          <w:lang w:val="kk-KZ"/>
        </w:rPr>
        <w:instrText>HYPERLINK "http://www.ef-ca.tj"</w:instrText>
      </w:r>
      <w:r w:rsidRPr="00D117ED">
        <w:rPr>
          <w:rFonts w:ascii="Times New Roman" w:hAnsi="Times New Roman"/>
          <w:sz w:val="28"/>
          <w:szCs w:val="28"/>
        </w:rPr>
        <w:fldChar w:fldCharType="separate"/>
      </w:r>
      <w:r w:rsidRPr="00D117ED">
        <w:rPr>
          <w:rStyle w:val="a4"/>
          <w:rFonts w:ascii="Times New Roman" w:hAnsi="Times New Roman"/>
          <w:color w:val="auto"/>
          <w:sz w:val="28"/>
          <w:szCs w:val="28"/>
          <w:lang w:val="kk-KZ" w:eastAsia="ru-RU"/>
        </w:rPr>
        <w:t>www.ef-ca.tj</w:t>
      </w:r>
      <w:r w:rsidRPr="00D117ED">
        <w:rPr>
          <w:rFonts w:ascii="Times New Roman" w:hAnsi="Times New Roman"/>
          <w:sz w:val="28"/>
          <w:szCs w:val="28"/>
        </w:rPr>
        <w:fldChar w:fldCharType="end"/>
      </w:r>
      <w:r w:rsidRPr="00D117ED">
        <w:rPr>
          <w:rFonts w:ascii="Times New Roman" w:hAnsi="Times New Roman"/>
          <w:sz w:val="28"/>
          <w:szCs w:val="28"/>
          <w:lang w:val="kk-KZ" w:eastAsia="ru-RU"/>
        </w:rPr>
        <w:t xml:space="preserve">. Сонымен қатар, конкурстың барлық жеңімпаздары жеке жазбаша түрде ақпараттандырылатын болады.  </w:t>
      </w:r>
      <w:bookmarkStart w:id="9" w:name="грант"/>
      <w:bookmarkEnd w:id="8"/>
    </w:p>
    <w:p w:rsidR="00D117ED" w:rsidRPr="00D117ED" w:rsidRDefault="00D117ED" w:rsidP="00D117ED">
      <w:pPr>
        <w:spacing w:after="0" w:line="240" w:lineRule="auto"/>
        <w:jc w:val="both"/>
        <w:rPr>
          <w:rFonts w:ascii="Times New Roman" w:hAnsi="Times New Roman"/>
          <w:b/>
          <w:sz w:val="28"/>
          <w:szCs w:val="28"/>
          <w:lang w:val="kk-KZ" w:eastAsia="ru-RU"/>
        </w:rPr>
      </w:pPr>
    </w:p>
    <w:p w:rsidR="00D117ED" w:rsidRPr="00D117ED" w:rsidRDefault="00D117ED" w:rsidP="00D117ED">
      <w:pPr>
        <w:numPr>
          <w:ilvl w:val="0"/>
          <w:numId w:val="5"/>
        </w:numPr>
        <w:spacing w:after="0" w:line="240" w:lineRule="auto"/>
        <w:ind w:left="0" w:firstLine="0"/>
        <w:jc w:val="both"/>
        <w:rPr>
          <w:rFonts w:ascii="Times New Roman" w:hAnsi="Times New Roman"/>
          <w:sz w:val="28"/>
          <w:szCs w:val="28"/>
          <w:lang w:val="kk-KZ" w:eastAsia="ru-RU"/>
        </w:rPr>
      </w:pPr>
      <w:r w:rsidRPr="00D117ED">
        <w:rPr>
          <w:rFonts w:ascii="Times New Roman" w:hAnsi="Times New Roman"/>
          <w:b/>
          <w:sz w:val="28"/>
          <w:szCs w:val="28"/>
          <w:lang w:val="kk-KZ" w:eastAsia="ru-RU"/>
        </w:rPr>
        <w:t xml:space="preserve">Грант деген не? </w:t>
      </w:r>
      <w:r w:rsidRPr="00D117ED">
        <w:rPr>
          <w:rFonts w:ascii="Times New Roman" w:hAnsi="Times New Roman"/>
          <w:sz w:val="28"/>
          <w:szCs w:val="28"/>
          <w:lang w:val="kk-KZ" w:eastAsia="ru-RU"/>
        </w:rPr>
        <w:t>Конкурстардың барлық жеңімпаздары белгілі болғаннан соң, ОАЕҚ келесі кезеңге өтеді – гранттарды тағайындау (демеушілік көмек).</w:t>
      </w:r>
      <w:r w:rsidRPr="00D117ED">
        <w:rPr>
          <w:rFonts w:ascii="Times New Roman" w:hAnsi="Times New Roman"/>
          <w:b/>
          <w:sz w:val="28"/>
          <w:szCs w:val="28"/>
          <w:lang w:val="kk-KZ" w:eastAsia="ru-RU"/>
        </w:rPr>
        <w:t xml:space="preserve"> </w:t>
      </w:r>
      <w:r w:rsidRPr="00D117ED">
        <w:rPr>
          <w:rFonts w:ascii="Times New Roman" w:hAnsi="Times New Roman"/>
          <w:sz w:val="28"/>
          <w:szCs w:val="28"/>
          <w:lang w:val="kk-KZ" w:eastAsia="ru-RU"/>
        </w:rPr>
        <w:t>Грант – белгілі бір уақыт аралығында «ТБҚБ» бағдарламасы шеңберінде қызметті жүзеге асыруға бөлінетін мақсатты қайтарымсыз демеушілік көмек. «ТБҚБ» бағдарламасы шеңберінде есептік кезең кезінде жүзеге асқан шығындар туралы қаржылық есептілікті қамтамасыз ету түрінде, оларды ары қарай төлеу арқылы аванс төлемін бағамдайтын гранттың стандартты түрі қарастырылатын болады. Әлеуетті гранталушы ОАЕҚ мен USAID талаптарына сәйкес келу үшін қаржылық және басқармалық біліктілігінің жоғарғы деңгейін көрсетуі керек. Грантты тағайындағаннан соң, ОАЕҚ гранттық қызметтің мониторингін және бөлінген қаражаттың қолданылуын тексеретін болады, сондай-ақ гранталушының әлеуетін өсіру бойынша жұмыс істейді.</w:t>
      </w:r>
    </w:p>
    <w:p w:rsidR="00D117ED" w:rsidRPr="00D117ED" w:rsidRDefault="00D117ED" w:rsidP="00D117ED">
      <w:pPr>
        <w:spacing w:after="0" w:line="240" w:lineRule="auto"/>
        <w:jc w:val="both"/>
        <w:rPr>
          <w:rFonts w:ascii="Times New Roman" w:hAnsi="Times New Roman"/>
          <w:sz w:val="28"/>
          <w:szCs w:val="28"/>
          <w:lang w:val="kk-KZ" w:eastAsia="ru-RU"/>
        </w:rPr>
      </w:pPr>
    </w:p>
    <w:p w:rsidR="00D117ED" w:rsidRPr="00D117ED" w:rsidRDefault="00D117ED" w:rsidP="00D117ED">
      <w:pPr>
        <w:numPr>
          <w:ilvl w:val="0"/>
          <w:numId w:val="5"/>
        </w:numPr>
        <w:spacing w:after="0" w:line="240" w:lineRule="auto"/>
        <w:ind w:left="0" w:firstLine="0"/>
        <w:jc w:val="both"/>
        <w:rPr>
          <w:rFonts w:ascii="Times New Roman" w:hAnsi="Times New Roman"/>
          <w:b/>
          <w:sz w:val="28"/>
          <w:szCs w:val="28"/>
          <w:lang w:val="kk-KZ" w:eastAsia="ru-RU"/>
        </w:rPr>
      </w:pPr>
      <w:bookmarkStart w:id="10" w:name="грантцелизадачи"/>
      <w:bookmarkEnd w:id="9"/>
      <w:r w:rsidRPr="00D117ED">
        <w:rPr>
          <w:rFonts w:ascii="Times New Roman" w:hAnsi="Times New Roman"/>
          <w:b/>
          <w:sz w:val="28"/>
          <w:szCs w:val="28"/>
          <w:lang w:val="kk-KZ" w:eastAsia="ru-RU"/>
        </w:rPr>
        <w:t xml:space="preserve"> «ТБҚБ» бағдарламасы гранттарының мақсаттары мен міндеттері қандай?</w:t>
      </w: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Бағдарлама гранттарының мақсаты төменде бағытталған жобаларды қаржыландырудан тұрады: </w:t>
      </w: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-тұрғындарға мемлекеттік қызметті қамтамасыз ету саласын жақсарту; </w:t>
      </w:r>
    </w:p>
    <w:p w:rsidR="00D117ED" w:rsidRPr="00D117ED" w:rsidRDefault="00D117ED" w:rsidP="00D117ED">
      <w:pPr>
        <w:spacing w:after="0" w:line="240" w:lineRule="auto"/>
        <w:jc w:val="both"/>
        <w:rPr>
          <w:rFonts w:ascii="Times New Roman" w:hAnsi="Times New Roman"/>
          <w:bCs/>
          <w:sz w:val="28"/>
          <w:szCs w:val="28"/>
          <w:lang w:val="kk-KZ"/>
        </w:rPr>
      </w:pPr>
      <w:r w:rsidRPr="00D117ED">
        <w:rPr>
          <w:rFonts w:ascii="Times New Roman" w:hAnsi="Times New Roman"/>
          <w:bCs/>
          <w:sz w:val="28"/>
          <w:szCs w:val="28"/>
          <w:lang w:val="kk-KZ"/>
        </w:rPr>
        <w:t xml:space="preserve">-әлеуметтік және экономикалық саясатты құрастыру мен жүзеге асыру; </w:t>
      </w:r>
    </w:p>
    <w:p w:rsidR="00D117ED" w:rsidRPr="00D117ED" w:rsidRDefault="00D117ED" w:rsidP="00D117ED">
      <w:pPr>
        <w:spacing w:after="0" w:line="240" w:lineRule="auto"/>
        <w:jc w:val="both"/>
        <w:rPr>
          <w:rFonts w:ascii="Times New Roman" w:hAnsi="Times New Roman"/>
          <w:bCs/>
          <w:sz w:val="28"/>
          <w:szCs w:val="28"/>
          <w:lang w:val="kk-KZ"/>
        </w:rPr>
      </w:pPr>
      <w:r w:rsidRPr="00D117ED">
        <w:rPr>
          <w:rFonts w:ascii="Times New Roman" w:hAnsi="Times New Roman"/>
          <w:bCs/>
          <w:sz w:val="28"/>
          <w:szCs w:val="28"/>
          <w:lang w:val="kk-KZ"/>
        </w:rPr>
        <w:t xml:space="preserve">-қоғамның </w:t>
      </w:r>
      <w:r w:rsidRPr="00D117ED">
        <w:rPr>
          <w:rFonts w:ascii="Times New Roman" w:eastAsia="Times New Roman" w:hAnsi="Times New Roman"/>
          <w:sz w:val="28"/>
          <w:szCs w:val="28"/>
          <w:lang w:val="kk-KZ"/>
        </w:rPr>
        <w:t xml:space="preserve">үш </w:t>
      </w:r>
      <w:r w:rsidRPr="00D117ED">
        <w:rPr>
          <w:rStyle w:val="a7"/>
          <w:rFonts w:ascii="Times New Roman" w:hAnsi="Times New Roman"/>
          <w:sz w:val="28"/>
          <w:szCs w:val="28"/>
          <w:lang w:val="kk-KZ"/>
        </w:rPr>
        <w:t>секторы – мемлекет, азаматтық қоғам және бизнестің</w:t>
      </w:r>
      <w:r w:rsidRPr="00D117ED">
        <w:rPr>
          <w:rFonts w:ascii="Times New Roman" w:eastAsia="Times New Roman" w:hAnsi="Times New Roman"/>
          <w:sz w:val="28"/>
          <w:szCs w:val="28"/>
          <w:lang w:val="kk-KZ"/>
        </w:rPr>
        <w:t xml:space="preserve"> өзара тығыз іс-қимылы мен тиімді серіктестігі арқылы заңнама мен үрдістерді жетілдіру.</w:t>
      </w:r>
    </w:p>
    <w:p w:rsidR="00D117ED" w:rsidRPr="00D117ED" w:rsidRDefault="00D117ED" w:rsidP="00D117ED">
      <w:pPr>
        <w:spacing w:after="0" w:line="240" w:lineRule="auto"/>
        <w:jc w:val="both"/>
        <w:rPr>
          <w:rFonts w:ascii="Times New Roman" w:hAnsi="Times New Roman"/>
          <w:bCs/>
          <w:sz w:val="28"/>
          <w:szCs w:val="28"/>
          <w:lang w:val="kk-KZ"/>
        </w:rPr>
      </w:pP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bCs/>
          <w:sz w:val="28"/>
          <w:szCs w:val="28"/>
          <w:lang w:val="kk-KZ"/>
        </w:rPr>
        <w:t xml:space="preserve">Барлық ұсынылған гранттар </w:t>
      </w:r>
      <w:r w:rsidRPr="00D117ED">
        <w:rPr>
          <w:rFonts w:ascii="Times New Roman" w:hAnsi="Times New Roman"/>
          <w:sz w:val="28"/>
          <w:szCs w:val="28"/>
          <w:lang w:val="kk-KZ" w:eastAsia="ru-RU"/>
        </w:rPr>
        <w:t>«ТБҚБ» бағдарламасының басымдықтарына, Гранттық комитетінің іріктеу кезінде келісілген және бекітілген конкурстық өтінімге сәйкес келуі керек.</w:t>
      </w:r>
    </w:p>
    <w:p w:rsidR="00D117ED" w:rsidRPr="00D117ED" w:rsidRDefault="00D117ED" w:rsidP="00D117ED">
      <w:pPr>
        <w:spacing w:after="0" w:line="240" w:lineRule="auto"/>
        <w:jc w:val="both"/>
        <w:rPr>
          <w:rFonts w:ascii="Times New Roman" w:hAnsi="Times New Roman"/>
          <w:bCs/>
          <w:sz w:val="28"/>
          <w:szCs w:val="28"/>
          <w:lang w:val="kk-KZ"/>
        </w:rPr>
      </w:pPr>
      <w:r w:rsidRPr="00D117ED">
        <w:rPr>
          <w:rFonts w:ascii="Times New Roman" w:hAnsi="Times New Roman"/>
          <w:sz w:val="28"/>
          <w:szCs w:val="28"/>
          <w:lang w:val="kk-KZ" w:eastAsia="ru-RU"/>
        </w:rPr>
        <w:t>Гранталушы грант қаражатын грантты жүзеге асырудың бекітілген кезеңінде көрсетілмеген және бекітілген өтініштің шеңберінен шыққан қызметке қолдануға құқығы жоқ.</w:t>
      </w:r>
    </w:p>
    <w:p w:rsidR="00D117ED" w:rsidRPr="00D117ED" w:rsidRDefault="00D117ED" w:rsidP="00D117ED">
      <w:pPr>
        <w:spacing w:after="0" w:line="240" w:lineRule="auto"/>
        <w:jc w:val="both"/>
        <w:rPr>
          <w:rFonts w:ascii="Times New Roman" w:hAnsi="Times New Roman"/>
          <w:b/>
          <w:sz w:val="28"/>
          <w:szCs w:val="28"/>
          <w:lang w:val="kk-KZ" w:eastAsia="ru-RU"/>
        </w:rPr>
      </w:pPr>
    </w:p>
    <w:p w:rsidR="00D117ED" w:rsidRPr="00D117ED" w:rsidRDefault="00D117ED" w:rsidP="00D117ED">
      <w:pPr>
        <w:numPr>
          <w:ilvl w:val="0"/>
          <w:numId w:val="5"/>
        </w:numPr>
        <w:spacing w:after="0" w:line="240" w:lineRule="auto"/>
        <w:ind w:left="0" w:firstLine="0"/>
        <w:jc w:val="both"/>
        <w:rPr>
          <w:rFonts w:ascii="Times New Roman" w:hAnsi="Times New Roman"/>
          <w:b/>
          <w:sz w:val="28"/>
          <w:szCs w:val="28"/>
          <w:lang w:val="kk-KZ" w:eastAsia="ru-RU"/>
        </w:rPr>
      </w:pPr>
      <w:bookmarkStart w:id="11" w:name="грантМалыхПроектов"/>
      <w:bookmarkEnd w:id="10"/>
      <w:r w:rsidRPr="00D117ED">
        <w:rPr>
          <w:rFonts w:ascii="Times New Roman" w:hAnsi="Times New Roman"/>
          <w:b/>
          <w:sz w:val="28"/>
          <w:szCs w:val="28"/>
          <w:lang w:val="kk-KZ" w:eastAsia="ru-RU"/>
        </w:rPr>
        <w:t xml:space="preserve">«Кіші жобалар» гранты деген не? </w:t>
      </w:r>
      <w:r w:rsidRPr="00D117ED">
        <w:rPr>
          <w:rFonts w:ascii="Times New Roman" w:hAnsi="Times New Roman"/>
          <w:sz w:val="28"/>
          <w:szCs w:val="28"/>
          <w:lang w:val="kk-KZ" w:eastAsia="ru-RU"/>
        </w:rPr>
        <w:t xml:space="preserve">«Кіші жобалар» гранты «ТБҚБ» бағдарламасының гранттық қызметінің әр кезеңінің 1 сатысында беріледі. Мұндай гранттар әдетте 12 айға  дейінгі қысқамерзімді ұзақтылыққа ие және пилоттық жобалар ретінде қарастырылады. «ТБҚБ» бағдарламасының шеңберінде, «Кіші жобалар» гранттарының максималды соммасы бір өтініш білдірушіге 25 000 АҚШ долларынан аспайды. Қатысуға арналған конкурстық өтінімдерді қарастыру барысында, ОАЕҚ көрсетілген бюджеттің жобаның мақсаттары мен міндеттеріне сай келуі үшін өтініш берушімен гранттың нақты соммасын келісуге құқылы. «ТБҚБ» бағдарламасының </w:t>
      </w:r>
      <w:r w:rsidRPr="00D117ED">
        <w:rPr>
          <w:rFonts w:ascii="Times New Roman" w:hAnsi="Times New Roman"/>
          <w:sz w:val="28"/>
          <w:szCs w:val="28"/>
          <w:lang w:val="kk-KZ" w:eastAsia="ru-RU"/>
        </w:rPr>
        <w:lastRenderedPageBreak/>
        <w:t xml:space="preserve">жоспарына сәйкес, гранттық қызметтің әр кезеңінің 1 сатысында бір мемлекетке 15 жеңімпаздан артық қарастырылмайды (Қазақстан және Тәжікстан). «Кіші жобалар» гранттарын жүзеге асырудың финалды нәтижелері «Ұзақмерзімді жүйелі жобалар» грантын таңдау кезінде басты белгілер ретінде қарастырылатын болады.  </w:t>
      </w:r>
    </w:p>
    <w:p w:rsidR="00D117ED" w:rsidRPr="00D117ED" w:rsidRDefault="00D117ED" w:rsidP="00D117ED">
      <w:pPr>
        <w:spacing w:after="0" w:line="240" w:lineRule="auto"/>
        <w:jc w:val="both"/>
        <w:rPr>
          <w:rFonts w:ascii="Times New Roman" w:hAnsi="Times New Roman"/>
          <w:b/>
          <w:sz w:val="28"/>
          <w:szCs w:val="28"/>
          <w:lang w:val="kk-KZ" w:eastAsia="ru-RU"/>
        </w:rPr>
      </w:pPr>
    </w:p>
    <w:p w:rsidR="00D117ED" w:rsidRPr="00D117ED" w:rsidRDefault="00D117ED" w:rsidP="00D117ED">
      <w:pPr>
        <w:numPr>
          <w:ilvl w:val="0"/>
          <w:numId w:val="5"/>
        </w:numPr>
        <w:spacing w:after="0" w:line="240" w:lineRule="auto"/>
        <w:ind w:left="0" w:firstLine="0"/>
        <w:jc w:val="both"/>
        <w:rPr>
          <w:rFonts w:ascii="Times New Roman" w:hAnsi="Times New Roman"/>
          <w:b/>
          <w:sz w:val="28"/>
          <w:szCs w:val="28"/>
          <w:lang w:eastAsia="ru-RU"/>
        </w:rPr>
      </w:pPr>
      <w:bookmarkStart w:id="12" w:name="_GoBack"/>
      <w:bookmarkEnd w:id="11"/>
      <w:bookmarkEnd w:id="12"/>
      <w:r w:rsidRPr="00D117ED">
        <w:rPr>
          <w:rFonts w:ascii="Times New Roman" w:hAnsi="Times New Roman"/>
          <w:b/>
          <w:sz w:val="28"/>
          <w:szCs w:val="28"/>
          <w:lang w:val="kk-KZ" w:eastAsia="ru-RU"/>
        </w:rPr>
        <w:t>«Ұзақмерзімдік жүйелі жобалар» гранты деген не?</w:t>
      </w:r>
    </w:p>
    <w:p w:rsidR="00D117ED" w:rsidRPr="00D117ED" w:rsidRDefault="00D117ED" w:rsidP="00D117ED">
      <w:pPr>
        <w:spacing w:after="0" w:line="240" w:lineRule="auto"/>
        <w:jc w:val="both"/>
        <w:rPr>
          <w:rFonts w:ascii="Times New Roman" w:hAnsi="Times New Roman"/>
          <w:sz w:val="28"/>
          <w:szCs w:val="28"/>
          <w:lang w:val="kk-KZ" w:eastAsia="ru-RU"/>
        </w:rPr>
      </w:pPr>
      <w:r w:rsidRPr="00D117ED">
        <w:rPr>
          <w:rFonts w:ascii="Times New Roman" w:hAnsi="Times New Roman"/>
          <w:sz w:val="28"/>
          <w:szCs w:val="28"/>
          <w:lang w:val="kk-KZ" w:eastAsia="ru-RU"/>
        </w:rPr>
        <w:t xml:space="preserve">«Ұзақмерзімдік жүйелі жобалар» гранты «ТБҚБ» бағдарламасының гранттық қызметінің әр кезеңінің </w:t>
      </w:r>
      <w:r w:rsidRPr="00D117ED">
        <w:rPr>
          <w:rFonts w:ascii="Times New Roman" w:hAnsi="Times New Roman"/>
          <w:sz w:val="28"/>
          <w:szCs w:val="28"/>
          <w:lang w:eastAsia="ru-RU"/>
        </w:rPr>
        <w:t xml:space="preserve">2 </w:t>
      </w:r>
      <w:proofErr w:type="spellStart"/>
      <w:r w:rsidRPr="00D117ED">
        <w:rPr>
          <w:rFonts w:ascii="Times New Roman" w:hAnsi="Times New Roman"/>
          <w:sz w:val="28"/>
          <w:szCs w:val="28"/>
          <w:lang w:eastAsia="ru-RU"/>
        </w:rPr>
        <w:t>сатысында</w:t>
      </w:r>
      <w:proofErr w:type="spellEnd"/>
      <w:r w:rsidRPr="00D117ED">
        <w:rPr>
          <w:rFonts w:ascii="Times New Roman" w:hAnsi="Times New Roman"/>
          <w:sz w:val="28"/>
          <w:szCs w:val="28"/>
          <w:lang w:eastAsia="ru-RU"/>
        </w:rPr>
        <w:t xml:space="preserve"> </w:t>
      </w:r>
      <w:proofErr w:type="spellStart"/>
      <w:r w:rsidRPr="00D117ED">
        <w:rPr>
          <w:rFonts w:ascii="Times New Roman" w:hAnsi="Times New Roman"/>
          <w:sz w:val="28"/>
          <w:szCs w:val="28"/>
          <w:lang w:eastAsia="ru-RU"/>
        </w:rPr>
        <w:t>бер</w:t>
      </w:r>
      <w:proofErr w:type="spellEnd"/>
      <w:r w:rsidRPr="00D117ED">
        <w:rPr>
          <w:rFonts w:ascii="Times New Roman" w:hAnsi="Times New Roman"/>
          <w:sz w:val="28"/>
          <w:szCs w:val="28"/>
          <w:lang w:val="kk-KZ" w:eastAsia="ru-RU"/>
        </w:rPr>
        <w:t xml:space="preserve">ілетін болады. Гранттар мемлекеттік басқару саласындағы бастамаларды жүргізу мен ауқымын кеңейту сияқты жүйелі маңызды шараларды жүзеге асыруды қарастырады.  Мұндай гранттардың ұзақтылығы 24 айды құрайды, ал гранттың максималды соммасы «ТБҚБ» бағдарламасында бір өтініш берушіге 200 000 АҚШ долларынан кем емес. Конкурстық өтінімдерді қарастыру кезінде, ОАЕҚ көрсетілген бюджеттің жобаның мақсаттары мен міндеттеріне сай келуі үшін өтініш берушімен гранттың нақты соммасын келісуге құқылы. Әлеуетті гранталушыларды іріктеу пилоттық жобалардың нақты нәтижелері мен индикаторларын қамтамасыз ету жолымен «Кіші жобалардың» гранталушылары арасында жүргізіледі. «ТБҚБ» бағдарламасы жоспарына сәйкес, гранттық қызметтің әр кезеңнің  2 сатысында бір мемлекетке 4 жеңімпаздан артық қарастырылмаған (Қазақстан және Тәжікстан). </w:t>
      </w:r>
    </w:p>
    <w:p w:rsidR="00D117ED" w:rsidRPr="00D117ED" w:rsidRDefault="00D117ED" w:rsidP="00D117ED">
      <w:pPr>
        <w:spacing w:after="0" w:line="240" w:lineRule="auto"/>
        <w:rPr>
          <w:rFonts w:ascii="Times New Roman" w:hAnsi="Times New Roman"/>
          <w:sz w:val="28"/>
          <w:szCs w:val="28"/>
          <w:lang w:val="kk-KZ"/>
        </w:rPr>
      </w:pPr>
    </w:p>
    <w:sectPr w:rsidR="00D117ED" w:rsidRPr="00D117ED" w:rsidSect="00572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386666A7"/>
    <w:multiLevelType w:val="hybridMultilevel"/>
    <w:tmpl w:val="EBB41BA0"/>
    <w:lvl w:ilvl="0" w:tplc="04190001">
      <w:start w:val="1"/>
      <w:numFmt w:val="bullet"/>
      <w:lvlText w:val=""/>
      <w:lvlJc w:val="left"/>
      <w:pPr>
        <w:ind w:left="11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490F0E"/>
    <w:multiLevelType w:val="hybridMultilevel"/>
    <w:tmpl w:val="67D498D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853022"/>
    <w:multiLevelType w:val="hybridMultilevel"/>
    <w:tmpl w:val="077EC618"/>
    <w:lvl w:ilvl="0" w:tplc="414A339A">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D03FF1"/>
    <w:multiLevelType w:val="hybridMultilevel"/>
    <w:tmpl w:val="84C60E12"/>
    <w:lvl w:ilvl="0" w:tplc="99027B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4E022B1"/>
    <w:multiLevelType w:val="hybridMultilevel"/>
    <w:tmpl w:val="5ADC4542"/>
    <w:lvl w:ilvl="0" w:tplc="B17EDD38">
      <w:start w:val="1"/>
      <w:numFmt w:val="decimal"/>
      <w:lvlText w:val="%1)"/>
      <w:lvlJc w:val="left"/>
      <w:pPr>
        <w:ind w:left="117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2763"/>
    <w:rsid w:val="000206C6"/>
    <w:rsid w:val="00130C5C"/>
    <w:rsid w:val="00176412"/>
    <w:rsid w:val="00446EC2"/>
    <w:rsid w:val="004E1E0E"/>
    <w:rsid w:val="00572148"/>
    <w:rsid w:val="005913D7"/>
    <w:rsid w:val="00694186"/>
    <w:rsid w:val="007210AD"/>
    <w:rsid w:val="007B6338"/>
    <w:rsid w:val="0093537F"/>
    <w:rsid w:val="00972763"/>
    <w:rsid w:val="00AA7C53"/>
    <w:rsid w:val="00B00629"/>
    <w:rsid w:val="00C245A9"/>
    <w:rsid w:val="00D117ED"/>
    <w:rsid w:val="00DB4B50"/>
    <w:rsid w:val="00DF0D53"/>
    <w:rsid w:val="00FF4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763"/>
    <w:rPr>
      <w:rFonts w:ascii="Calibri" w:eastAsia="Calibri" w:hAnsi="Calibri" w:cs="Times New Roman"/>
    </w:rPr>
  </w:style>
  <w:style w:type="paragraph" w:styleId="1">
    <w:name w:val="heading 1"/>
    <w:basedOn w:val="a"/>
    <w:next w:val="a"/>
    <w:link w:val="10"/>
    <w:uiPriority w:val="9"/>
    <w:qFormat/>
    <w:rsid w:val="00020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06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206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206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6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06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206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206C6"/>
    <w:rPr>
      <w:rFonts w:asciiTheme="majorHAnsi" w:eastAsiaTheme="majorEastAsia" w:hAnsiTheme="majorHAnsi" w:cstheme="majorBidi"/>
      <w:b/>
      <w:bCs/>
      <w:i/>
      <w:iCs/>
      <w:color w:val="4F81BD" w:themeColor="accent1"/>
    </w:rPr>
  </w:style>
  <w:style w:type="paragraph" w:styleId="a3">
    <w:name w:val="No Spacing"/>
    <w:uiPriority w:val="1"/>
    <w:qFormat/>
    <w:rsid w:val="000206C6"/>
    <w:pPr>
      <w:spacing w:after="0" w:line="240" w:lineRule="auto"/>
    </w:pPr>
  </w:style>
  <w:style w:type="character" w:styleId="a4">
    <w:name w:val="Hyperlink"/>
    <w:uiPriority w:val="99"/>
    <w:unhideWhenUsed/>
    <w:rsid w:val="00972763"/>
    <w:rPr>
      <w:color w:val="0000FF"/>
      <w:u w:val="single"/>
    </w:rPr>
  </w:style>
  <w:style w:type="paragraph" w:styleId="a5">
    <w:name w:val="List Paragraph"/>
    <w:basedOn w:val="a"/>
    <w:uiPriority w:val="34"/>
    <w:qFormat/>
    <w:rsid w:val="00972763"/>
    <w:pPr>
      <w:ind w:left="720"/>
      <w:contextualSpacing/>
    </w:pPr>
  </w:style>
  <w:style w:type="character" w:customStyle="1" w:styleId="apple-converted-space">
    <w:name w:val="apple-converted-space"/>
    <w:basedOn w:val="a0"/>
    <w:rsid w:val="00972763"/>
  </w:style>
  <w:style w:type="character" w:styleId="a6">
    <w:name w:val="Strong"/>
    <w:basedOn w:val="a0"/>
    <w:uiPriority w:val="22"/>
    <w:qFormat/>
    <w:rsid w:val="00972763"/>
    <w:rPr>
      <w:b/>
      <w:bCs/>
    </w:rPr>
  </w:style>
  <w:style w:type="character" w:styleId="a7">
    <w:name w:val="page number"/>
    <w:basedOn w:val="a0"/>
    <w:uiPriority w:val="99"/>
    <w:semiHidden/>
    <w:unhideWhenUsed/>
    <w:rsid w:val="00D117ED"/>
  </w:style>
</w:styles>
</file>

<file path=word/webSettings.xml><?xml version="1.0" encoding="utf-8"?>
<w:webSettings xmlns:r="http://schemas.openxmlformats.org/officeDocument/2006/relationships" xmlns:w="http://schemas.openxmlformats.org/wordprocessingml/2006/main">
  <w:divs>
    <w:div w:id="4016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tj" TargetMode="External"/><Relationship Id="rId3" Type="http://schemas.openxmlformats.org/officeDocument/2006/relationships/settings" Target="settings.xml"/><Relationship Id="rId7" Type="http://schemas.openxmlformats.org/officeDocument/2006/relationships/hyperlink" Target="http://www.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ca.tg" TargetMode="External"/><Relationship Id="rId11" Type="http://schemas.openxmlformats.org/officeDocument/2006/relationships/theme" Target="theme/theme1.xml"/><Relationship Id="rId5" Type="http://schemas.openxmlformats.org/officeDocument/2006/relationships/hyperlink" Target="http://www.ef-ca.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id.gov.edgekey.net/sites/default/files/documents/1868/303ma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2565</Words>
  <Characters>14626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3</cp:revision>
  <dcterms:created xsi:type="dcterms:W3CDTF">2014-12-26T09:18:00Z</dcterms:created>
  <dcterms:modified xsi:type="dcterms:W3CDTF">2014-12-26T11:48:00Z</dcterms:modified>
</cp:coreProperties>
</file>