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5214" w14:textId="57EE210D" w:rsidR="001C7784" w:rsidRPr="00DB1FB6" w:rsidRDefault="00A904DB">
      <w:pPr>
        <w:pStyle w:val="Jump"/>
        <w:rPr>
          <w:rFonts w:cs="Arial"/>
        </w:rPr>
        <w:sectPr w:rsidR="001C7784" w:rsidRPr="00DB1FB6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 w:rsidRPr="00DB1FB6">
        <w:rPr>
          <w:rFonts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DBE4B" wp14:editId="729A1AFC">
                <wp:simplePos x="0" y="0"/>
                <wp:positionH relativeFrom="column">
                  <wp:posOffset>4493895</wp:posOffset>
                </wp:positionH>
                <wp:positionV relativeFrom="paragraph">
                  <wp:posOffset>-216185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E052" w14:textId="77777777" w:rsidR="00DF29A7" w:rsidRPr="00A3410A" w:rsidRDefault="00845F38" w:rsidP="0005222C">
                            <w:pPr>
                              <w:pStyle w:val="Date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w w:val="80"/>
                                <w:sz w:val="34"/>
                                <w:szCs w:val="34"/>
                              </w:rPr>
                              <w:t>PRESS Release</w:t>
                            </w:r>
                          </w:p>
                          <w:p w14:paraId="5480668E" w14:textId="77777777"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BE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    <v:textbox inset="0,0,0,0">
                  <w:txbxContent>
                    <w:p w14:paraId="0DCEE052" w14:textId="77777777" w:rsidR="00DF29A7" w:rsidRPr="00A3410A" w:rsidRDefault="00845F38" w:rsidP="0005222C">
                      <w:pPr>
                        <w:pStyle w:val="Date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w w:val="80"/>
                          <w:sz w:val="34"/>
                          <w:szCs w:val="34"/>
                        </w:rPr>
                        <w:t>PRESS Release</w:t>
                      </w:r>
                    </w:p>
                    <w:p w14:paraId="5480668E" w14:textId="77777777"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B6AE5" w:rsidRPr="00DB1FB6">
        <w:rPr>
          <w:rFonts w:cs="Arial"/>
        </w:rPr>
        <w:t>F</w:t>
      </w:r>
    </w:p>
    <w:p w14:paraId="783CA0B4" w14:textId="77777777" w:rsidR="00A904DB" w:rsidRPr="00DB1FB6" w:rsidRDefault="009C3C9A" w:rsidP="0004579D">
      <w:pPr>
        <w:pStyle w:val="Date"/>
        <w:tabs>
          <w:tab w:val="left" w:pos="6237"/>
        </w:tabs>
        <w:jc w:val="left"/>
        <w:rPr>
          <w:rFonts w:cs="Arial"/>
          <w:b/>
        </w:rPr>
      </w:pPr>
      <w:r w:rsidRPr="00DB1FB6">
        <w:rPr>
          <w:rFonts w:cs="Arial"/>
          <w:b/>
        </w:rPr>
        <w:tab/>
      </w:r>
    </w:p>
    <w:p w14:paraId="48EE189E" w14:textId="77777777" w:rsidR="00A904DB" w:rsidRPr="00DB1FB6" w:rsidRDefault="00A904DB" w:rsidP="0004579D">
      <w:pPr>
        <w:pStyle w:val="Date"/>
        <w:tabs>
          <w:tab w:val="left" w:pos="6237"/>
        </w:tabs>
        <w:jc w:val="left"/>
        <w:rPr>
          <w:rFonts w:cs="Arial"/>
          <w:b/>
        </w:rPr>
      </w:pPr>
    </w:p>
    <w:p w14:paraId="71334FB8" w14:textId="77777777" w:rsidR="00A904DB" w:rsidRPr="00DB1FB6" w:rsidRDefault="00A904DB" w:rsidP="0004579D">
      <w:pPr>
        <w:pStyle w:val="Date"/>
        <w:tabs>
          <w:tab w:val="left" w:pos="6237"/>
        </w:tabs>
        <w:jc w:val="left"/>
        <w:rPr>
          <w:rFonts w:cs="Arial"/>
          <w:b/>
        </w:rPr>
      </w:pPr>
    </w:p>
    <w:p w14:paraId="58863C61" w14:textId="77777777" w:rsidR="00A904DB" w:rsidRPr="00DB1FB6" w:rsidRDefault="00A904DB" w:rsidP="00A904DB"/>
    <w:p w14:paraId="6676CC24" w14:textId="510C29F1" w:rsidR="001C7784" w:rsidRPr="00DB1FB6" w:rsidRDefault="001C7784" w:rsidP="00DB1FB6">
      <w:pPr>
        <w:pStyle w:val="Date"/>
        <w:tabs>
          <w:tab w:val="left" w:pos="6237"/>
        </w:tabs>
        <w:jc w:val="left"/>
        <w:rPr>
          <w:rFonts w:cs="Arial"/>
        </w:rPr>
      </w:pPr>
    </w:p>
    <w:p w14:paraId="76826375" w14:textId="45E88BAB" w:rsidR="006109AC" w:rsidRPr="00DB1FB6" w:rsidRDefault="00BF4B5D" w:rsidP="006109AC">
      <w:pPr>
        <w:jc w:val="center"/>
        <w:rPr>
          <w:rFonts w:cs="Arial"/>
          <w:b/>
          <w:bCs/>
          <w:kern w:val="36"/>
          <w:sz w:val="32"/>
          <w:lang w:val="en-US" w:eastAsia="pl-PL"/>
        </w:rPr>
      </w:pPr>
      <w:r w:rsidRPr="00DB1FB6">
        <w:rPr>
          <w:b/>
          <w:sz w:val="32"/>
          <w:lang w:val="en-US"/>
        </w:rPr>
        <w:t>Alstom</w:t>
      </w:r>
      <w:r w:rsidR="00DB1FB6" w:rsidRPr="00DB1FB6">
        <w:rPr>
          <w:b/>
          <w:sz w:val="32"/>
          <w:lang w:val="en-US"/>
        </w:rPr>
        <w:t xml:space="preserve"> Foundation supports </w:t>
      </w:r>
      <w:r w:rsidR="0037127B">
        <w:rPr>
          <w:b/>
          <w:sz w:val="32"/>
          <w:lang w:val="en-US"/>
        </w:rPr>
        <w:t>Agrotechnical College in Atbasar, Kazakhstan</w:t>
      </w:r>
    </w:p>
    <w:p w14:paraId="032E6C4E" w14:textId="22A93969" w:rsidR="006109AC" w:rsidRPr="00DB1FB6" w:rsidRDefault="006109AC" w:rsidP="006109AC">
      <w:pPr>
        <w:rPr>
          <w:b/>
          <w:lang w:val="en-US"/>
        </w:rPr>
      </w:pPr>
    </w:p>
    <w:p w14:paraId="437D68C1" w14:textId="762CDEA2" w:rsidR="00157145" w:rsidRPr="00DB1FB6" w:rsidRDefault="00DF0433" w:rsidP="00157145">
      <w:r w:rsidRPr="00DB1FB6">
        <w:rPr>
          <w:rFonts w:cs="Times"/>
          <w:b/>
          <w:bCs/>
          <w:lang w:val="en-US"/>
        </w:rPr>
        <w:t>14 June</w:t>
      </w:r>
      <w:r w:rsidR="00157145" w:rsidRPr="00DB1FB6">
        <w:rPr>
          <w:rFonts w:cs="Times"/>
          <w:b/>
          <w:bCs/>
          <w:lang w:val="en-US"/>
        </w:rPr>
        <w:t xml:space="preserve"> </w:t>
      </w:r>
      <w:r w:rsidR="00E27735" w:rsidRPr="00DB1FB6">
        <w:rPr>
          <w:rFonts w:cs="Times"/>
          <w:b/>
          <w:bCs/>
          <w:lang w:val="en-US"/>
        </w:rPr>
        <w:t>2019</w:t>
      </w:r>
      <w:r w:rsidR="006109AC" w:rsidRPr="00DB1FB6">
        <w:rPr>
          <w:b/>
        </w:rPr>
        <w:t xml:space="preserve"> </w:t>
      </w:r>
      <w:r w:rsidR="006109AC" w:rsidRPr="00DB1FB6">
        <w:t>–</w:t>
      </w:r>
      <w:r w:rsidR="00157145" w:rsidRPr="00DB1FB6">
        <w:t xml:space="preserve"> Alstom Foundation in partnership with </w:t>
      </w:r>
      <w:r w:rsidRPr="00DB1FB6">
        <w:t xml:space="preserve">the </w:t>
      </w:r>
      <w:r w:rsidR="00157145" w:rsidRPr="00DB1FB6">
        <w:t>Eurasia Foundation of Central Asia</w:t>
      </w:r>
      <w:r w:rsidR="00B6447C" w:rsidRPr="00DB1FB6">
        <w:rPr>
          <w:lang w:val="en-US"/>
        </w:rPr>
        <w:t xml:space="preserve"> (EFCA)</w:t>
      </w:r>
      <w:r w:rsidR="00157145" w:rsidRPr="00DB1FB6">
        <w:t xml:space="preserve"> opened a laboratory with modern welding equipment in Atbasar Agrotechnical College</w:t>
      </w:r>
      <w:r w:rsidR="00B6447C" w:rsidRPr="00DB1FB6">
        <w:t xml:space="preserve"> for students </w:t>
      </w:r>
      <w:r w:rsidR="00DB1FB6" w:rsidRPr="00DB1FB6">
        <w:t xml:space="preserve">of the </w:t>
      </w:r>
      <w:r w:rsidR="00B6447C" w:rsidRPr="00DB1FB6">
        <w:t>Electric and Gas Welding</w:t>
      </w:r>
      <w:r w:rsidR="00DB1FB6" w:rsidRPr="00DB1FB6">
        <w:t xml:space="preserve"> school</w:t>
      </w:r>
      <w:r w:rsidR="00157145" w:rsidRPr="00DB1FB6">
        <w:t>. This laboratory is part of the “Building Future Technicians” project</w:t>
      </w:r>
      <w:r w:rsidR="000E4F21" w:rsidRPr="00DB1FB6">
        <w:t>.</w:t>
      </w:r>
    </w:p>
    <w:p w14:paraId="55DAF255" w14:textId="77777777" w:rsidR="00157145" w:rsidRPr="00DB1FB6" w:rsidRDefault="00157145" w:rsidP="00157145"/>
    <w:p w14:paraId="5CE40A8C" w14:textId="7E6769B8" w:rsidR="00157145" w:rsidRPr="00DB1FB6" w:rsidRDefault="00157145" w:rsidP="00157145">
      <w:r w:rsidRPr="00DB1FB6">
        <w:t xml:space="preserve">Alstom and </w:t>
      </w:r>
      <w:r w:rsidR="00B6447C" w:rsidRPr="00DB1FB6">
        <w:t xml:space="preserve">EFCA </w:t>
      </w:r>
      <w:r w:rsidRPr="00DB1FB6">
        <w:t xml:space="preserve">have come together to help improve career opportunities for students in the </w:t>
      </w:r>
      <w:r w:rsidR="000E4F21" w:rsidRPr="00DB1FB6">
        <w:t xml:space="preserve">Agrotechnical College in </w:t>
      </w:r>
      <w:r w:rsidRPr="00DB1FB6">
        <w:t xml:space="preserve">Atbasar. Alstom Foundation </w:t>
      </w:r>
      <w:r w:rsidR="000E4F21" w:rsidRPr="00DB1FB6">
        <w:t xml:space="preserve">finances </w:t>
      </w:r>
      <w:r w:rsidRPr="00DB1FB6">
        <w:t xml:space="preserve">upgrading training equipment and updating program curriculum. The project funds </w:t>
      </w:r>
      <w:r w:rsidR="000E4F21" w:rsidRPr="00DB1FB6">
        <w:t xml:space="preserve">are </w:t>
      </w:r>
      <w:r w:rsidRPr="00DB1FB6">
        <w:t>used to supply latest equipment so that students, when they leave the school, are better prepared to meet the requirements of the industry.</w:t>
      </w:r>
    </w:p>
    <w:p w14:paraId="36220DC2" w14:textId="77777777" w:rsidR="003F0587" w:rsidRPr="00DB1FB6" w:rsidRDefault="003F0587" w:rsidP="003F0587">
      <w:pPr>
        <w:rPr>
          <w:i/>
          <w:szCs w:val="24"/>
        </w:rPr>
      </w:pPr>
    </w:p>
    <w:p w14:paraId="74250137" w14:textId="00CA5039" w:rsidR="003F0587" w:rsidRPr="00DB1FB6" w:rsidRDefault="003F0587" w:rsidP="003F0587">
      <w:pPr>
        <w:rPr>
          <w:szCs w:val="24"/>
          <w:lang w:val="en-US"/>
        </w:rPr>
      </w:pPr>
      <w:r w:rsidRPr="00DB1FB6">
        <w:rPr>
          <w:i/>
          <w:szCs w:val="24"/>
        </w:rPr>
        <w:t xml:space="preserve">“Establishing a partnership with Atbasar Agrotechnical College will help the machinery building industry of Kazakhstan, as we are developing </w:t>
      </w:r>
      <w:r w:rsidR="00DB1FB6" w:rsidRPr="00DB1FB6">
        <w:rPr>
          <w:i/>
          <w:szCs w:val="24"/>
        </w:rPr>
        <w:t>students’ essential and professional skills</w:t>
      </w:r>
      <w:r w:rsidR="00DB1FB6" w:rsidRPr="00D50B7C">
        <w:rPr>
          <w:i/>
          <w:szCs w:val="24"/>
        </w:rPr>
        <w:t xml:space="preserve">. </w:t>
      </w:r>
      <w:bookmarkStart w:id="0" w:name="_Hlk9847448"/>
      <w:r w:rsidR="00A4084F" w:rsidRPr="00D50B7C">
        <w:rPr>
          <w:i/>
          <w:szCs w:val="24"/>
        </w:rPr>
        <w:t>We also would like to</w:t>
      </w:r>
      <w:r w:rsidR="007450B9" w:rsidRPr="00D50B7C">
        <w:rPr>
          <w:i/>
          <w:szCs w:val="24"/>
        </w:rPr>
        <w:t xml:space="preserve"> promote </w:t>
      </w:r>
      <w:r w:rsidR="00A4084F" w:rsidRPr="00D50B7C">
        <w:rPr>
          <w:i/>
          <w:szCs w:val="24"/>
        </w:rPr>
        <w:t xml:space="preserve">remote regions, </w:t>
      </w:r>
      <w:r w:rsidR="00BC4B6A" w:rsidRPr="00D50B7C">
        <w:rPr>
          <w:i/>
          <w:szCs w:val="24"/>
        </w:rPr>
        <w:t xml:space="preserve">which </w:t>
      </w:r>
      <w:r w:rsidR="00A4084F" w:rsidRPr="00D50B7C">
        <w:rPr>
          <w:i/>
          <w:szCs w:val="24"/>
        </w:rPr>
        <w:t xml:space="preserve">are </w:t>
      </w:r>
      <w:r w:rsidR="00BC4B6A" w:rsidRPr="00D50B7C">
        <w:rPr>
          <w:i/>
          <w:szCs w:val="24"/>
        </w:rPr>
        <w:t xml:space="preserve">quite </w:t>
      </w:r>
      <w:r w:rsidR="00A4084F" w:rsidRPr="00D50B7C">
        <w:rPr>
          <w:i/>
          <w:szCs w:val="24"/>
        </w:rPr>
        <w:t xml:space="preserve">far from big cities and </w:t>
      </w:r>
      <w:r w:rsidR="00757BEA" w:rsidRPr="00D50B7C">
        <w:rPr>
          <w:i/>
          <w:szCs w:val="24"/>
        </w:rPr>
        <w:t xml:space="preserve">thanks to </w:t>
      </w:r>
      <w:r w:rsidRPr="00D50B7C">
        <w:rPr>
          <w:i/>
          <w:szCs w:val="24"/>
        </w:rPr>
        <w:t xml:space="preserve">this project </w:t>
      </w:r>
      <w:r w:rsidR="00757BEA" w:rsidRPr="00D50B7C">
        <w:rPr>
          <w:i/>
          <w:szCs w:val="24"/>
        </w:rPr>
        <w:t xml:space="preserve">which highlights </w:t>
      </w:r>
      <w:r w:rsidRPr="00D50B7C">
        <w:rPr>
          <w:i/>
          <w:szCs w:val="24"/>
        </w:rPr>
        <w:t>economic, social development and support we are very happy to contribute to the country’s competencies growth</w:t>
      </w:r>
      <w:bookmarkEnd w:id="0"/>
      <w:r w:rsidR="00DB1FB6" w:rsidRPr="00D50B7C">
        <w:rPr>
          <w:i/>
          <w:szCs w:val="24"/>
        </w:rPr>
        <w:t xml:space="preserve">”, </w:t>
      </w:r>
      <w:r w:rsidRPr="00D50B7C">
        <w:rPr>
          <w:szCs w:val="24"/>
        </w:rPr>
        <w:t>said Bernard Peille,</w:t>
      </w:r>
      <w:r w:rsidRPr="00D50B7C">
        <w:rPr>
          <w:i/>
          <w:szCs w:val="24"/>
        </w:rPr>
        <w:t xml:space="preserve"> </w:t>
      </w:r>
      <w:r w:rsidRPr="00D50B7C">
        <w:rPr>
          <w:szCs w:val="24"/>
        </w:rPr>
        <w:t xml:space="preserve">Alstom Managing Director for the Western &amp; Central Asia. </w:t>
      </w:r>
    </w:p>
    <w:p w14:paraId="76FACE13" w14:textId="77777777" w:rsidR="003F0587" w:rsidRPr="00DB1FB6" w:rsidRDefault="003F0587" w:rsidP="00157145"/>
    <w:p w14:paraId="37DF6246" w14:textId="7B247349" w:rsidR="00157145" w:rsidRPr="00DB1FB6" w:rsidRDefault="00157145" w:rsidP="00157145">
      <w:r w:rsidRPr="00DB1FB6">
        <w:t xml:space="preserve">During the project, Alstom employees </w:t>
      </w:r>
      <w:r w:rsidR="00B6447C" w:rsidRPr="00DB1FB6">
        <w:t xml:space="preserve">organize tours to the </w:t>
      </w:r>
      <w:r w:rsidR="003F0587" w:rsidRPr="00DB1FB6">
        <w:t>Electric</w:t>
      </w:r>
      <w:r w:rsidR="00B6447C" w:rsidRPr="00DB1FB6">
        <w:t xml:space="preserve"> </w:t>
      </w:r>
      <w:r w:rsidR="003F0587" w:rsidRPr="00DB1FB6">
        <w:t>locomotives</w:t>
      </w:r>
      <w:r w:rsidR="00B6447C" w:rsidRPr="00DB1FB6">
        <w:t xml:space="preserve"> </w:t>
      </w:r>
      <w:r w:rsidR="003F0587" w:rsidRPr="00DB1FB6">
        <w:t>assembling</w:t>
      </w:r>
      <w:r w:rsidR="00B6447C" w:rsidRPr="00DB1FB6">
        <w:t xml:space="preserve"> plant (EKZ) in Nur-Sultan for </w:t>
      </w:r>
      <w:r w:rsidRPr="00DB1FB6">
        <w:t xml:space="preserve">teachers and students of the Atbasar College to give them insights </w:t>
      </w:r>
      <w:r w:rsidR="00B6447C" w:rsidRPr="00DB1FB6">
        <w:t xml:space="preserve">and share knowledge </w:t>
      </w:r>
      <w:r w:rsidRPr="00DB1FB6">
        <w:t xml:space="preserve">on latest industry trends. The </w:t>
      </w:r>
      <w:r w:rsidR="00DF0433" w:rsidRPr="00DB1FB6">
        <w:t>EFCA</w:t>
      </w:r>
      <w:r w:rsidRPr="00DB1FB6">
        <w:t xml:space="preserve"> </w:t>
      </w:r>
      <w:r w:rsidR="00B6447C" w:rsidRPr="00DB1FB6">
        <w:t xml:space="preserve">has already </w:t>
      </w:r>
      <w:r w:rsidRPr="00DB1FB6">
        <w:t>organize</w:t>
      </w:r>
      <w:r w:rsidR="00B6447C" w:rsidRPr="00DB1FB6">
        <w:t>d</w:t>
      </w:r>
      <w:r w:rsidRPr="00DB1FB6">
        <w:t xml:space="preserve"> a 2-week long qualification strengthening classes for teachers, conducted by Kazakhstan Welding Association</w:t>
      </w:r>
      <w:r w:rsidR="00B6447C" w:rsidRPr="00DB1FB6">
        <w:t xml:space="preserve"> in accordance with international standards</w:t>
      </w:r>
      <w:r w:rsidR="00DB1FB6" w:rsidRPr="00DB1FB6">
        <w:t>, then t</w:t>
      </w:r>
      <w:r w:rsidRPr="00DB1FB6">
        <w:t xml:space="preserve">eachers </w:t>
      </w:r>
      <w:r w:rsidR="00DB1FB6" w:rsidRPr="00DB1FB6">
        <w:t xml:space="preserve">will </w:t>
      </w:r>
      <w:r w:rsidRPr="00DB1FB6">
        <w:t>conduct training sessions for teachers from other vocational technical schools to ensure knowledge transfer.</w:t>
      </w:r>
    </w:p>
    <w:p w14:paraId="430B4F21" w14:textId="77777777" w:rsidR="00B6447C" w:rsidRPr="00DB1FB6" w:rsidRDefault="00B6447C" w:rsidP="00157145"/>
    <w:p w14:paraId="5846AF55" w14:textId="7EC79F1F" w:rsidR="00157145" w:rsidRPr="00DB1FB6" w:rsidRDefault="00157145" w:rsidP="00157145">
      <w:r w:rsidRPr="00DB1FB6">
        <w:t>Atbasar</w:t>
      </w:r>
      <w:r w:rsidR="00B6447C" w:rsidRPr="00DB1FB6">
        <w:t xml:space="preserve"> is a town in </w:t>
      </w:r>
      <w:proofErr w:type="spellStart"/>
      <w:r w:rsidR="00B6447C" w:rsidRPr="00DB1FB6">
        <w:t>Aq</w:t>
      </w:r>
      <w:bookmarkStart w:id="1" w:name="_GoBack"/>
      <w:bookmarkEnd w:id="1"/>
      <w:r w:rsidR="00B6447C" w:rsidRPr="00DB1FB6">
        <w:t>mola</w:t>
      </w:r>
      <w:proofErr w:type="spellEnd"/>
      <w:r w:rsidR="00B6447C" w:rsidRPr="00DB1FB6">
        <w:t xml:space="preserve"> region with more than 30,000 people</w:t>
      </w:r>
      <w:r w:rsidRPr="00DB1FB6">
        <w:t xml:space="preserve"> </w:t>
      </w:r>
      <w:r w:rsidR="00B6447C" w:rsidRPr="00DB1FB6">
        <w:t xml:space="preserve">and </w:t>
      </w:r>
      <w:r w:rsidRPr="00DB1FB6">
        <w:t xml:space="preserve">located 265 km from </w:t>
      </w:r>
      <w:r w:rsidR="00B6447C" w:rsidRPr="00DB1FB6">
        <w:t>Nur-Sultan, capital of the Republic of Kazakhstan. Atbasar is</w:t>
      </w:r>
      <w:r w:rsidRPr="00DB1FB6">
        <w:t xml:space="preserve"> a large station </w:t>
      </w:r>
      <w:r w:rsidR="00B6447C" w:rsidRPr="00DB1FB6">
        <w:t xml:space="preserve">with connections to the major cities of Kazakhstan, </w:t>
      </w:r>
      <w:r w:rsidRPr="00DB1FB6">
        <w:t>Moscow</w:t>
      </w:r>
      <w:r w:rsidR="00B6447C" w:rsidRPr="00DB1FB6">
        <w:t xml:space="preserve"> and </w:t>
      </w:r>
      <w:r w:rsidRPr="00DB1FB6">
        <w:t>St. Petersburg</w:t>
      </w:r>
      <w:r w:rsidR="00B6447C" w:rsidRPr="00DB1FB6">
        <w:t xml:space="preserve"> in Russian and </w:t>
      </w:r>
      <w:r w:rsidRPr="00DB1FB6">
        <w:t>Kiev</w:t>
      </w:r>
      <w:r w:rsidR="00B6447C" w:rsidRPr="00DB1FB6">
        <w:t xml:space="preserve"> in Ukraine</w:t>
      </w:r>
      <w:r w:rsidRPr="00DB1FB6">
        <w:t>.</w:t>
      </w:r>
    </w:p>
    <w:p w14:paraId="5B4ADD5E" w14:textId="621B5529" w:rsidR="00157145" w:rsidRPr="00DB1FB6" w:rsidRDefault="00157145" w:rsidP="001C5644"/>
    <w:p w14:paraId="4991B8B5" w14:textId="77777777" w:rsidR="00DF0433" w:rsidRPr="00DB1FB6" w:rsidRDefault="00DF0433" w:rsidP="00DF0433">
      <w:pPr>
        <w:rPr>
          <w:b/>
          <w:noProof/>
          <w:color w:val="000000"/>
          <w:sz w:val="22"/>
          <w:szCs w:val="22"/>
          <w:lang w:val="en-AU"/>
        </w:rPr>
      </w:pPr>
      <w:r w:rsidRPr="00DB1FB6">
        <w:rPr>
          <w:b/>
          <w:bCs/>
          <w:sz w:val="22"/>
          <w:szCs w:val="22"/>
          <w:lang w:val="en-AU"/>
        </w:rPr>
        <w:t xml:space="preserve">About Alstom </w:t>
      </w:r>
    </w:p>
    <w:p w14:paraId="09CC0FC8" w14:textId="4624DA3D" w:rsidR="00DF0433" w:rsidRPr="00DB1FB6" w:rsidRDefault="00DF0433" w:rsidP="00DF0433">
      <w:pPr>
        <w:rPr>
          <w:i/>
          <w:iCs/>
          <w:sz w:val="22"/>
          <w:szCs w:val="22"/>
          <w:lang w:val="en-AU"/>
        </w:rPr>
      </w:pPr>
      <w:r w:rsidRPr="00DB1FB6">
        <w:rPr>
          <w:i/>
          <w:iCs/>
          <w:sz w:val="22"/>
          <w:szCs w:val="22"/>
          <w:lang w:val="en-AU"/>
        </w:rPr>
        <w:t xml:space="preserve">As a promoter of sustainable mobility, Alstom develops and markets systems, equipment and services for the transport sector. Alstom offers a complete range of solutions (from high-speed trains to metros, tramways and e-buses), passenger solutions, customised services (maintenance, modernisation), infrastructure, signalling and digital mobility solutions. Alstom is a world leader in integrated transport systems. The company recorded sales of €8.1 billion and booked €12.1 billion of </w:t>
      </w:r>
      <w:r w:rsidRPr="00DB1FB6">
        <w:rPr>
          <w:i/>
          <w:iCs/>
          <w:sz w:val="22"/>
          <w:szCs w:val="22"/>
          <w:lang w:val="en-AU"/>
        </w:rPr>
        <w:lastRenderedPageBreak/>
        <w:t>orders in the 2018/19 fiscal year. Headquartered in France, Alstom is present in over 60 countries and employs 36,300 people.</w:t>
      </w:r>
    </w:p>
    <w:p w14:paraId="0ED53B04" w14:textId="77777777" w:rsidR="00DB1FB6" w:rsidRPr="00DB1FB6" w:rsidRDefault="00DB1FB6" w:rsidP="00DF0433">
      <w:pPr>
        <w:rPr>
          <w:i/>
          <w:iCs/>
          <w:sz w:val="22"/>
        </w:rPr>
      </w:pPr>
    </w:p>
    <w:p w14:paraId="10D5F685" w14:textId="7D23CD97" w:rsidR="00B6447C" w:rsidRPr="00DB1FB6" w:rsidRDefault="00B6447C" w:rsidP="00B6447C">
      <w:pPr>
        <w:rPr>
          <w:b/>
          <w:noProof/>
          <w:color w:val="000000"/>
          <w:sz w:val="22"/>
          <w:szCs w:val="22"/>
          <w:lang w:val="en-AU"/>
        </w:rPr>
      </w:pPr>
      <w:r w:rsidRPr="00DB1FB6">
        <w:rPr>
          <w:b/>
          <w:bCs/>
          <w:sz w:val="22"/>
          <w:szCs w:val="22"/>
          <w:lang w:val="en-AU"/>
        </w:rPr>
        <w:t>About EFCA</w:t>
      </w:r>
    </w:p>
    <w:p w14:paraId="7B5F0C4D" w14:textId="29E67389" w:rsidR="00B6447C" w:rsidRPr="00DB1FB6" w:rsidRDefault="00B6447C" w:rsidP="00B6447C">
      <w:pPr>
        <w:rPr>
          <w:i/>
          <w:iCs/>
          <w:sz w:val="22"/>
          <w:szCs w:val="22"/>
          <w:lang w:val="en-AU"/>
        </w:rPr>
      </w:pPr>
      <w:r w:rsidRPr="00DB1FB6">
        <w:rPr>
          <w:i/>
          <w:iCs/>
          <w:sz w:val="22"/>
          <w:szCs w:val="22"/>
          <w:lang w:val="en-AU"/>
        </w:rPr>
        <w:t>Information about EFCA</w:t>
      </w:r>
    </w:p>
    <w:p w14:paraId="480878CF" w14:textId="080F87D3" w:rsidR="00B6447C" w:rsidRPr="00DB1FB6" w:rsidRDefault="00B6447C" w:rsidP="00DF0433">
      <w:pPr>
        <w:rPr>
          <w:rStyle w:val="Hyperlink"/>
          <w:rFonts w:cs="Arial"/>
          <w:color w:val="auto"/>
          <w:sz w:val="22"/>
          <w:szCs w:val="22"/>
          <w:lang w:val="en-AU"/>
        </w:rPr>
      </w:pPr>
    </w:p>
    <w:p w14:paraId="56DA6F56" w14:textId="14EE0D3D" w:rsidR="00B6447C" w:rsidRPr="00DB1FB6" w:rsidRDefault="00B6447C" w:rsidP="00DF0433">
      <w:pPr>
        <w:rPr>
          <w:rStyle w:val="Hyperlink"/>
          <w:rFonts w:cs="Arial"/>
          <w:color w:val="auto"/>
          <w:sz w:val="22"/>
          <w:szCs w:val="22"/>
          <w:lang w:val="en-AU"/>
        </w:rPr>
      </w:pPr>
    </w:p>
    <w:p w14:paraId="0B7E8C38" w14:textId="77777777" w:rsidR="00B6447C" w:rsidRPr="00DB1FB6" w:rsidRDefault="00B6447C" w:rsidP="00DF0433">
      <w:pPr>
        <w:rPr>
          <w:rStyle w:val="Hyperlink"/>
          <w:rFonts w:cs="Arial"/>
          <w:color w:val="auto"/>
          <w:sz w:val="22"/>
          <w:szCs w:val="22"/>
          <w:lang w:val="en-AU"/>
        </w:rPr>
      </w:pPr>
    </w:p>
    <w:p w14:paraId="74861098" w14:textId="77777777" w:rsidR="00DF0433" w:rsidRPr="00DB1FB6" w:rsidRDefault="00DF0433" w:rsidP="00DF0433">
      <w:pPr>
        <w:rPr>
          <w:b/>
          <w:sz w:val="22"/>
          <w:szCs w:val="22"/>
          <w:lang w:val="en-AU"/>
        </w:rPr>
      </w:pPr>
      <w:r w:rsidRPr="00DB1FB6">
        <w:rPr>
          <w:b/>
          <w:bCs/>
          <w:noProof/>
          <w:sz w:val="22"/>
          <w:szCs w:val="22"/>
          <w:lang w:val="en-AU"/>
        </w:rPr>
        <w:t>Press contacts</w:t>
      </w:r>
    </w:p>
    <w:p w14:paraId="5637861D" w14:textId="77777777" w:rsidR="00DF0433" w:rsidRPr="00A4084F" w:rsidRDefault="00DF0433" w:rsidP="00DF0433">
      <w:pPr>
        <w:jc w:val="left"/>
        <w:rPr>
          <w:sz w:val="22"/>
          <w:szCs w:val="22"/>
          <w:lang w:val="fr-FR"/>
        </w:rPr>
      </w:pPr>
      <w:r w:rsidRPr="00A4084F">
        <w:rPr>
          <w:sz w:val="22"/>
          <w:szCs w:val="22"/>
          <w:lang w:val="fr-FR"/>
        </w:rPr>
        <w:t>Zaure Rakhmetova – Tel. +7 701 889 3345</w:t>
      </w:r>
    </w:p>
    <w:p w14:paraId="2B20D9C8" w14:textId="77777777" w:rsidR="00DF0433" w:rsidRPr="00A4084F" w:rsidRDefault="009B3E91" w:rsidP="00DF0433">
      <w:pPr>
        <w:jc w:val="left"/>
        <w:rPr>
          <w:sz w:val="22"/>
          <w:szCs w:val="22"/>
          <w:lang w:val="fr-FR"/>
        </w:rPr>
      </w:pPr>
      <w:hyperlink r:id="rId14" w:history="1">
        <w:r w:rsidR="00DF0433" w:rsidRPr="00A4084F">
          <w:rPr>
            <w:rStyle w:val="Hyperlink"/>
            <w:sz w:val="22"/>
            <w:szCs w:val="22"/>
            <w:lang w:val="fr-FR"/>
          </w:rPr>
          <w:t>zaure.rakhmetova@alstomgroup.com</w:t>
        </w:r>
      </w:hyperlink>
      <w:r w:rsidR="00DF0433" w:rsidRPr="00A4084F">
        <w:rPr>
          <w:sz w:val="22"/>
          <w:szCs w:val="22"/>
          <w:lang w:val="fr-FR"/>
        </w:rPr>
        <w:t xml:space="preserve"> </w:t>
      </w:r>
    </w:p>
    <w:sectPr w:rsidR="00DF0433" w:rsidRPr="00A4084F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707E" w14:textId="77777777" w:rsidR="009B3E91" w:rsidRDefault="009B3E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FADFFC9" w14:textId="77777777" w:rsidR="009B3E91" w:rsidRDefault="009B3E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stom">
    <w:altName w:val="Times New Roman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33B4" w14:textId="77777777" w:rsidR="006109AC" w:rsidRDefault="00610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9D61" w14:textId="77777777"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fr-FR"/>
      </w:rPr>
      <w:drawing>
        <wp:anchor distT="0" distB="0" distL="114300" distR="114300" simplePos="0" relativeHeight="251665920" behindDoc="1" locked="0" layoutInCell="1" allowOverlap="1" wp14:anchorId="1A3E6B1C" wp14:editId="679FC1A6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8F6B" w14:textId="77777777" w:rsidR="009A0DFB" w:rsidRDefault="00E42EE0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fr-FR"/>
      </w:rPr>
      <w:drawing>
        <wp:anchor distT="0" distB="0" distL="114300" distR="114300" simplePos="0" relativeHeight="251661824" behindDoc="1" locked="0" layoutInCell="1" allowOverlap="1" wp14:anchorId="06D33ACF" wp14:editId="7083DD54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fr-FR"/>
      </w:rPr>
      <w:t xml:space="preserve"> </w:t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1887" w14:textId="77777777" w:rsidR="009B3E91" w:rsidRDefault="009B3E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3ED1EB6" w14:textId="77777777" w:rsidR="009B3E91" w:rsidRDefault="009B3E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B091" w14:textId="77777777" w:rsidR="006109AC" w:rsidRDefault="00610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8166" w14:textId="77777777" w:rsidR="002C79BD" w:rsidRDefault="002C79BD" w:rsidP="002C79BD">
    <w:pPr>
      <w:pStyle w:val="Header"/>
      <w:ind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1105" w14:textId="77777777" w:rsidR="00CB3275" w:rsidRDefault="00E42EE0">
    <w:pPr>
      <w:pStyle w:val="Header"/>
    </w:pPr>
    <w:r>
      <w:rPr>
        <w:rFonts w:ascii="Arial" w:hAnsi="Arial" w:cs="Arial"/>
        <w:b/>
        <w:i/>
        <w:noProof/>
        <w:sz w:val="24"/>
        <w:lang w:val="fr-FR"/>
      </w:rPr>
      <w:drawing>
        <wp:anchor distT="0" distB="0" distL="114300" distR="114300" simplePos="0" relativeHeight="251658752" behindDoc="1" locked="0" layoutInCell="1" allowOverlap="1" wp14:anchorId="76D4EB26" wp14:editId="614DF595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9E05791"/>
    <w:multiLevelType w:val="hybridMultilevel"/>
    <w:tmpl w:val="1946F3AA"/>
    <w:lvl w:ilvl="0" w:tplc="62B89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A8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0E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63F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D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B7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643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2A2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133E4"/>
    <w:rsid w:val="000152C7"/>
    <w:rsid w:val="00022F66"/>
    <w:rsid w:val="00023A5F"/>
    <w:rsid w:val="0004579D"/>
    <w:rsid w:val="0005222C"/>
    <w:rsid w:val="00063001"/>
    <w:rsid w:val="00074C9B"/>
    <w:rsid w:val="00085E6E"/>
    <w:rsid w:val="00093F7C"/>
    <w:rsid w:val="000B632D"/>
    <w:rsid w:val="000B6AE5"/>
    <w:rsid w:val="000E4F21"/>
    <w:rsid w:val="000E6472"/>
    <w:rsid w:val="000F5CB4"/>
    <w:rsid w:val="001042D4"/>
    <w:rsid w:val="00135FA5"/>
    <w:rsid w:val="0013744F"/>
    <w:rsid w:val="0014292E"/>
    <w:rsid w:val="0014474B"/>
    <w:rsid w:val="00157145"/>
    <w:rsid w:val="00173D3B"/>
    <w:rsid w:val="001C5644"/>
    <w:rsid w:val="001C7784"/>
    <w:rsid w:val="001C7C68"/>
    <w:rsid w:val="001E05AF"/>
    <w:rsid w:val="00200B51"/>
    <w:rsid w:val="002107A0"/>
    <w:rsid w:val="00210D87"/>
    <w:rsid w:val="0021795D"/>
    <w:rsid w:val="0021796A"/>
    <w:rsid w:val="00220A17"/>
    <w:rsid w:val="002267FB"/>
    <w:rsid w:val="00244FDC"/>
    <w:rsid w:val="00263CA4"/>
    <w:rsid w:val="00290D5E"/>
    <w:rsid w:val="002A09BD"/>
    <w:rsid w:val="002C79BD"/>
    <w:rsid w:val="002E6AC7"/>
    <w:rsid w:val="00310C0D"/>
    <w:rsid w:val="00351A73"/>
    <w:rsid w:val="00357787"/>
    <w:rsid w:val="003601A1"/>
    <w:rsid w:val="0037022B"/>
    <w:rsid w:val="0037127B"/>
    <w:rsid w:val="00383669"/>
    <w:rsid w:val="003867AB"/>
    <w:rsid w:val="003908FD"/>
    <w:rsid w:val="003D192C"/>
    <w:rsid w:val="003F0587"/>
    <w:rsid w:val="004030A4"/>
    <w:rsid w:val="00410B6A"/>
    <w:rsid w:val="00440F59"/>
    <w:rsid w:val="00447C0F"/>
    <w:rsid w:val="00450AEE"/>
    <w:rsid w:val="0046486D"/>
    <w:rsid w:val="004666D7"/>
    <w:rsid w:val="004871C7"/>
    <w:rsid w:val="004C105C"/>
    <w:rsid w:val="004D6BBD"/>
    <w:rsid w:val="004F02E4"/>
    <w:rsid w:val="004F2F1E"/>
    <w:rsid w:val="004F401C"/>
    <w:rsid w:val="005163B6"/>
    <w:rsid w:val="00517D6F"/>
    <w:rsid w:val="00523748"/>
    <w:rsid w:val="00535FB4"/>
    <w:rsid w:val="00543A20"/>
    <w:rsid w:val="0055499C"/>
    <w:rsid w:val="005551C6"/>
    <w:rsid w:val="00561461"/>
    <w:rsid w:val="005614BD"/>
    <w:rsid w:val="00567FF9"/>
    <w:rsid w:val="005A6523"/>
    <w:rsid w:val="005E0609"/>
    <w:rsid w:val="005F170B"/>
    <w:rsid w:val="005F6C63"/>
    <w:rsid w:val="005F73DF"/>
    <w:rsid w:val="006109AC"/>
    <w:rsid w:val="00612F88"/>
    <w:rsid w:val="006278CD"/>
    <w:rsid w:val="00682FF8"/>
    <w:rsid w:val="0069057E"/>
    <w:rsid w:val="00692EF0"/>
    <w:rsid w:val="006A2309"/>
    <w:rsid w:val="006F4787"/>
    <w:rsid w:val="00710364"/>
    <w:rsid w:val="007450B9"/>
    <w:rsid w:val="00745BEE"/>
    <w:rsid w:val="00750DDD"/>
    <w:rsid w:val="00757BEA"/>
    <w:rsid w:val="00760583"/>
    <w:rsid w:val="00782070"/>
    <w:rsid w:val="00782F9A"/>
    <w:rsid w:val="007A1955"/>
    <w:rsid w:val="007B206A"/>
    <w:rsid w:val="007B43A9"/>
    <w:rsid w:val="007E002A"/>
    <w:rsid w:val="0080427B"/>
    <w:rsid w:val="0080612A"/>
    <w:rsid w:val="00812A94"/>
    <w:rsid w:val="00824888"/>
    <w:rsid w:val="008331D7"/>
    <w:rsid w:val="00843EAB"/>
    <w:rsid w:val="00845F38"/>
    <w:rsid w:val="0085156E"/>
    <w:rsid w:val="00860EE5"/>
    <w:rsid w:val="0087590F"/>
    <w:rsid w:val="00894E66"/>
    <w:rsid w:val="008B1CD9"/>
    <w:rsid w:val="008B410B"/>
    <w:rsid w:val="008B5A12"/>
    <w:rsid w:val="008C3788"/>
    <w:rsid w:val="0090588B"/>
    <w:rsid w:val="00905D8C"/>
    <w:rsid w:val="009263F0"/>
    <w:rsid w:val="009436CB"/>
    <w:rsid w:val="00952010"/>
    <w:rsid w:val="009856C2"/>
    <w:rsid w:val="009A0DFB"/>
    <w:rsid w:val="009A12E4"/>
    <w:rsid w:val="009B0A0A"/>
    <w:rsid w:val="009B358E"/>
    <w:rsid w:val="009B3E91"/>
    <w:rsid w:val="009C3C9A"/>
    <w:rsid w:val="009D28AE"/>
    <w:rsid w:val="009F021E"/>
    <w:rsid w:val="00A02BAF"/>
    <w:rsid w:val="00A11397"/>
    <w:rsid w:val="00A147CD"/>
    <w:rsid w:val="00A14ED4"/>
    <w:rsid w:val="00A16C07"/>
    <w:rsid w:val="00A22262"/>
    <w:rsid w:val="00A257AA"/>
    <w:rsid w:val="00A3410A"/>
    <w:rsid w:val="00A4084F"/>
    <w:rsid w:val="00A52315"/>
    <w:rsid w:val="00A66A75"/>
    <w:rsid w:val="00A8340E"/>
    <w:rsid w:val="00A904DB"/>
    <w:rsid w:val="00AB75D0"/>
    <w:rsid w:val="00AD43F5"/>
    <w:rsid w:val="00AE04D4"/>
    <w:rsid w:val="00AF4777"/>
    <w:rsid w:val="00AF4DE8"/>
    <w:rsid w:val="00AF7730"/>
    <w:rsid w:val="00B15746"/>
    <w:rsid w:val="00B17083"/>
    <w:rsid w:val="00B338AE"/>
    <w:rsid w:val="00B606AB"/>
    <w:rsid w:val="00B6447C"/>
    <w:rsid w:val="00B926C3"/>
    <w:rsid w:val="00B9646B"/>
    <w:rsid w:val="00B96751"/>
    <w:rsid w:val="00BB59BB"/>
    <w:rsid w:val="00BC4B6A"/>
    <w:rsid w:val="00BD647C"/>
    <w:rsid w:val="00BE156E"/>
    <w:rsid w:val="00BF4B5D"/>
    <w:rsid w:val="00C05614"/>
    <w:rsid w:val="00C0680D"/>
    <w:rsid w:val="00C32B54"/>
    <w:rsid w:val="00C55CA7"/>
    <w:rsid w:val="00C66178"/>
    <w:rsid w:val="00C87130"/>
    <w:rsid w:val="00CA7401"/>
    <w:rsid w:val="00CB3275"/>
    <w:rsid w:val="00CB5AC6"/>
    <w:rsid w:val="00CD249C"/>
    <w:rsid w:val="00CD274E"/>
    <w:rsid w:val="00CE10BD"/>
    <w:rsid w:val="00CE65ED"/>
    <w:rsid w:val="00CF17DB"/>
    <w:rsid w:val="00D0411B"/>
    <w:rsid w:val="00D141EA"/>
    <w:rsid w:val="00D31CCF"/>
    <w:rsid w:val="00D347BF"/>
    <w:rsid w:val="00D41A06"/>
    <w:rsid w:val="00D50B7C"/>
    <w:rsid w:val="00D60233"/>
    <w:rsid w:val="00D673A3"/>
    <w:rsid w:val="00D73AFD"/>
    <w:rsid w:val="00D8169A"/>
    <w:rsid w:val="00D93595"/>
    <w:rsid w:val="00DA0777"/>
    <w:rsid w:val="00DB1DA4"/>
    <w:rsid w:val="00DB1FB6"/>
    <w:rsid w:val="00DD50D4"/>
    <w:rsid w:val="00DF0433"/>
    <w:rsid w:val="00DF29A7"/>
    <w:rsid w:val="00DF367C"/>
    <w:rsid w:val="00DF39E3"/>
    <w:rsid w:val="00DF5E0C"/>
    <w:rsid w:val="00E27735"/>
    <w:rsid w:val="00E34F3B"/>
    <w:rsid w:val="00E37DD4"/>
    <w:rsid w:val="00E42EE0"/>
    <w:rsid w:val="00E65223"/>
    <w:rsid w:val="00E679F6"/>
    <w:rsid w:val="00E72F92"/>
    <w:rsid w:val="00E82B23"/>
    <w:rsid w:val="00E858F0"/>
    <w:rsid w:val="00EA368C"/>
    <w:rsid w:val="00EA6720"/>
    <w:rsid w:val="00EA7868"/>
    <w:rsid w:val="00EE2F7E"/>
    <w:rsid w:val="00EF5DA2"/>
    <w:rsid w:val="00F00E47"/>
    <w:rsid w:val="00F1182F"/>
    <w:rsid w:val="00F15993"/>
    <w:rsid w:val="00F24050"/>
    <w:rsid w:val="00F26A7C"/>
    <w:rsid w:val="00F43549"/>
    <w:rsid w:val="00F86573"/>
    <w:rsid w:val="00F9534C"/>
    <w:rsid w:val="00F972DA"/>
    <w:rsid w:val="00FD362A"/>
    <w:rsid w:val="00FD4566"/>
    <w:rsid w:val="00FE1C09"/>
    <w:rsid w:val="00FE4880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F20F9"/>
  <w15:docId w15:val="{DC8E6A1E-F98A-4283-B1F2-09645C7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spacing w:before="240" w:after="0"/>
      <w:outlineLvl w:val="2"/>
    </w:pPr>
    <w:rPr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"/>
    <w:next w:val="Normal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"/>
    <w:next w:val="Normal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"/>
    <w:autoRedefine/>
  </w:style>
  <w:style w:type="paragraph" w:customStyle="1" w:styleId="Titre3">
    <w:name w:val="Titre3"/>
    <w:basedOn w:val="Normal"/>
    <w:next w:val="Normal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"/>
    <w:next w:val="Normal"/>
    <w:autoRedefine/>
    <w:pPr>
      <w:spacing w:after="60"/>
    </w:pPr>
  </w:style>
  <w:style w:type="character" w:styleId="FollowedHyperlink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"/>
    <w:pPr>
      <w:spacing w:after="120"/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"/>
    <w:next w:val="Normal"/>
    <w:rPr>
      <w:bCs/>
      <w:sz w:val="2"/>
    </w:rPr>
  </w:style>
  <w:style w:type="paragraph" w:customStyle="1" w:styleId="DocTitle">
    <w:name w:val="DocTitle"/>
    <w:basedOn w:val="Normal"/>
    <w:pPr>
      <w:jc w:val="left"/>
    </w:pPr>
    <w:rPr>
      <w:color w:val="FFFFFF"/>
      <w:spacing w:val="2"/>
      <w:sz w:val="52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itle">
    <w:name w:val="Title"/>
    <w:basedOn w:val="Normal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"/>
    <w:pPr>
      <w:spacing w:line="200" w:lineRule="exact"/>
      <w:ind w:right="170"/>
      <w:jc w:val="right"/>
    </w:pPr>
    <w:rPr>
      <w:caps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e">
    <w:name w:val="Date"/>
    <w:basedOn w:val="Normal"/>
    <w:next w:val="Normal"/>
    <w:semiHidden/>
    <w:pPr>
      <w:jc w:val="right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BodyText3">
    <w:name w:val="Body Text 3"/>
    <w:basedOn w:val="Normal"/>
    <w:semiHidden/>
    <w:pPr>
      <w:jc w:val="left"/>
    </w:pPr>
    <w:rPr>
      <w:sz w:val="22"/>
      <w:szCs w:val="24"/>
    </w:rPr>
  </w:style>
  <w:style w:type="paragraph" w:styleId="BodyText">
    <w:name w:val="Body Text"/>
    <w:basedOn w:val="Normal"/>
    <w:link w:val="BodyTextChar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9AC"/>
    <w:pPr>
      <w:spacing w:after="200" w:line="276" w:lineRule="auto"/>
      <w:jc w:val="left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9AC"/>
    <w:rPr>
      <w:rFonts w:ascii="Calibri" w:eastAsiaTheme="minorHAnsi" w:hAnsi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9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AC"/>
    <w:pPr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A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78"/>
    <w:pPr>
      <w:jc w:val="both"/>
    </w:pPr>
    <w:rPr>
      <w:rFonts w:ascii="Alstom" w:eastAsia="Times New Roman" w:hAnsi="Alstom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78"/>
    <w:rPr>
      <w:rFonts w:ascii="Alstom" w:eastAsiaTheme="minorEastAsia" w:hAnsi="Alstom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aure.rakhmetova@alstom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779-C885-424C-B8FC-0CCF5572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60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&lt;Month&gt; 2007</vt:lpstr>
      <vt:lpstr>&lt;Month&gt; 2007</vt:lpstr>
    </vt:vector>
  </TitlesOfParts>
  <Company>ALSTOM</Company>
  <LinksUpToDate>false</LinksUpToDate>
  <CharactersWithSpaces>2898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RAKHMETOVA Zaure</cp:lastModifiedBy>
  <cp:revision>15</cp:revision>
  <cp:lastPrinted>2012-04-12T14:01:00Z</cp:lastPrinted>
  <dcterms:created xsi:type="dcterms:W3CDTF">2019-03-15T07:57:00Z</dcterms:created>
  <dcterms:modified xsi:type="dcterms:W3CDTF">2019-05-27T08:11:00Z</dcterms:modified>
</cp:coreProperties>
</file>